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1398" w:type="dxa"/>
        <w:tblLook w:val="0000"/>
      </w:tblPr>
      <w:tblGrid>
        <w:gridCol w:w="21398"/>
      </w:tblGrid>
      <w:tr w:rsidR="00E8675B" w:rsidRPr="00E8675B" w:rsidTr="005067D4">
        <w:tc>
          <w:tcPr>
            <w:tcW w:w="21398" w:type="dxa"/>
          </w:tcPr>
          <w:tbl>
            <w:tblPr>
              <w:tblW w:w="19778" w:type="dxa"/>
              <w:tblInd w:w="1404" w:type="dxa"/>
              <w:tblLook w:val="0000"/>
            </w:tblPr>
            <w:tblGrid>
              <w:gridCol w:w="9889"/>
              <w:gridCol w:w="9889"/>
            </w:tblGrid>
            <w:tr w:rsidR="005067D4" w:rsidRPr="00E8675B" w:rsidTr="005067D4">
              <w:trPr>
                <w:trHeight w:val="965"/>
              </w:trPr>
              <w:tc>
                <w:tcPr>
                  <w:tcW w:w="9889" w:type="dxa"/>
                </w:tcPr>
                <w:p w:rsidR="003F7F45" w:rsidRPr="005067D4" w:rsidRDefault="00AB7F41" w:rsidP="00AB7F41">
                  <w:pPr>
                    <w:widowControl w:val="0"/>
                    <w:autoSpaceDE w:val="0"/>
                    <w:autoSpaceDN w:val="0"/>
                    <w:adjustRightInd w:val="0"/>
                    <w:rPr>
                      <w:bCs/>
                      <w:sz w:val="24"/>
                      <w:szCs w:val="24"/>
                    </w:rPr>
                  </w:pPr>
                  <w:r>
                    <w:rPr>
                      <w:bCs/>
                      <w:sz w:val="24"/>
                      <w:szCs w:val="24"/>
                    </w:rPr>
                    <w:t xml:space="preserve">                                                                                    </w:t>
                  </w:r>
                  <w:r w:rsidR="003F7F45" w:rsidRPr="005067D4">
                    <w:rPr>
                      <w:bCs/>
                      <w:sz w:val="24"/>
                      <w:szCs w:val="24"/>
                    </w:rPr>
                    <w:t xml:space="preserve">Додаток </w:t>
                  </w:r>
                  <w:r w:rsidR="001C7C92">
                    <w:rPr>
                      <w:bCs/>
                      <w:sz w:val="24"/>
                      <w:szCs w:val="24"/>
                    </w:rPr>
                    <w:t>3</w:t>
                  </w:r>
                </w:p>
                <w:p w:rsidR="003F7F45" w:rsidRDefault="003F7F45" w:rsidP="003F7F45">
                  <w:pPr>
                    <w:widowControl w:val="0"/>
                    <w:autoSpaceDE w:val="0"/>
                    <w:autoSpaceDN w:val="0"/>
                    <w:adjustRightInd w:val="0"/>
                    <w:ind w:left="5812"/>
                    <w:rPr>
                      <w:bCs/>
                    </w:rPr>
                  </w:pPr>
                </w:p>
                <w:p w:rsidR="003F7F45" w:rsidRPr="00932214" w:rsidRDefault="003F7F45" w:rsidP="003F7F45">
                  <w:pPr>
                    <w:widowControl w:val="0"/>
                    <w:autoSpaceDE w:val="0"/>
                    <w:autoSpaceDN w:val="0"/>
                    <w:adjustRightInd w:val="0"/>
                    <w:ind w:left="5191" w:hanging="142"/>
                    <w:rPr>
                      <w:bCs/>
                      <w:szCs w:val="28"/>
                    </w:rPr>
                  </w:pPr>
                  <w:r>
                    <w:rPr>
                      <w:bCs/>
                      <w:szCs w:val="28"/>
                    </w:rPr>
                    <w:t>ЗАТВЕРДЖЕНО</w:t>
                  </w:r>
                </w:p>
                <w:p w:rsidR="003F7F45" w:rsidRPr="00932214" w:rsidRDefault="003F7F45" w:rsidP="003F7F45">
                  <w:pPr>
                    <w:widowControl w:val="0"/>
                    <w:autoSpaceDE w:val="0"/>
                    <w:autoSpaceDN w:val="0"/>
                    <w:adjustRightInd w:val="0"/>
                    <w:ind w:left="5191" w:hanging="142"/>
                    <w:rPr>
                      <w:bCs/>
                      <w:szCs w:val="28"/>
                    </w:rPr>
                  </w:pPr>
                  <w:r>
                    <w:rPr>
                      <w:bCs/>
                      <w:szCs w:val="28"/>
                    </w:rPr>
                    <w:t>Наказ</w:t>
                  </w:r>
                  <w:r w:rsidRPr="00932214">
                    <w:rPr>
                      <w:bCs/>
                      <w:szCs w:val="28"/>
                    </w:rPr>
                    <w:t xml:space="preserve"> ГУ ДМС </w:t>
                  </w:r>
                </w:p>
                <w:p w:rsidR="003F7F45" w:rsidRPr="00932214" w:rsidRDefault="003F7F45" w:rsidP="003F7F45">
                  <w:pPr>
                    <w:widowControl w:val="0"/>
                    <w:autoSpaceDE w:val="0"/>
                    <w:autoSpaceDN w:val="0"/>
                    <w:adjustRightInd w:val="0"/>
                    <w:ind w:left="5191" w:hanging="142"/>
                    <w:rPr>
                      <w:bCs/>
                      <w:szCs w:val="28"/>
                    </w:rPr>
                  </w:pPr>
                  <w:r w:rsidRPr="00932214">
                    <w:rPr>
                      <w:bCs/>
                      <w:szCs w:val="28"/>
                    </w:rPr>
                    <w:t xml:space="preserve">у Харківській області                                      </w:t>
                  </w:r>
                </w:p>
                <w:p w:rsidR="005067D4" w:rsidRPr="00932214" w:rsidRDefault="003C5B1C" w:rsidP="003F7F45">
                  <w:pPr>
                    <w:widowControl w:val="0"/>
                    <w:autoSpaceDE w:val="0"/>
                    <w:autoSpaceDN w:val="0"/>
                    <w:adjustRightInd w:val="0"/>
                    <w:ind w:left="5009"/>
                    <w:rPr>
                      <w:bCs/>
                      <w:szCs w:val="28"/>
                    </w:rPr>
                  </w:pPr>
                  <w:r>
                    <w:rPr>
                      <w:bCs/>
                      <w:szCs w:val="28"/>
                    </w:rPr>
                    <w:t>03</w:t>
                  </w:r>
                  <w:r w:rsidR="003F7F45" w:rsidRPr="00932214">
                    <w:rPr>
                      <w:bCs/>
                      <w:szCs w:val="28"/>
                    </w:rPr>
                    <w:t>.</w:t>
                  </w:r>
                  <w:r>
                    <w:rPr>
                      <w:bCs/>
                      <w:szCs w:val="28"/>
                    </w:rPr>
                    <w:t>11.</w:t>
                  </w:r>
                  <w:r w:rsidR="003F7F45">
                    <w:rPr>
                      <w:bCs/>
                      <w:szCs w:val="28"/>
                    </w:rPr>
                    <w:t>20</w:t>
                  </w:r>
                  <w:r>
                    <w:rPr>
                      <w:bCs/>
                      <w:szCs w:val="28"/>
                    </w:rPr>
                    <w:t>25</w:t>
                  </w:r>
                  <w:r w:rsidR="003F7F45" w:rsidRPr="00932214">
                    <w:rPr>
                      <w:bCs/>
                      <w:szCs w:val="28"/>
                    </w:rPr>
                    <w:t xml:space="preserve">№ </w:t>
                  </w:r>
                  <w:r>
                    <w:rPr>
                      <w:bCs/>
                      <w:szCs w:val="28"/>
                    </w:rPr>
                    <w:t>35/аг</w:t>
                  </w:r>
                </w:p>
                <w:p w:rsidR="005067D4" w:rsidRPr="00932214" w:rsidRDefault="005067D4" w:rsidP="005067D4">
                  <w:pPr>
                    <w:widowControl w:val="0"/>
                    <w:autoSpaceDE w:val="0"/>
                    <w:spacing w:line="216" w:lineRule="auto"/>
                    <w:ind w:left="5009"/>
                    <w:jc w:val="both"/>
                    <w:rPr>
                      <w:szCs w:val="28"/>
                    </w:rPr>
                  </w:pPr>
                </w:p>
              </w:tc>
              <w:tc>
                <w:tcPr>
                  <w:tcW w:w="9889" w:type="dxa"/>
                </w:tcPr>
                <w:p w:rsidR="005067D4" w:rsidRDefault="005067D4" w:rsidP="00E052CA">
                  <w:pPr>
                    <w:widowControl w:val="0"/>
                    <w:tabs>
                      <w:tab w:val="left" w:pos="6199"/>
                    </w:tabs>
                    <w:spacing w:line="216" w:lineRule="auto"/>
                    <w:ind w:left="4725" w:right="282"/>
                    <w:rPr>
                      <w:b/>
                      <w:bCs/>
                      <w:sz w:val="24"/>
                      <w:szCs w:val="24"/>
                    </w:rPr>
                  </w:pPr>
                  <w:r>
                    <w:rPr>
                      <w:b/>
                      <w:bCs/>
                      <w:sz w:val="24"/>
                      <w:szCs w:val="24"/>
                    </w:rPr>
                    <w:t>ЗАТВЕРДЖЕНО</w:t>
                  </w:r>
                </w:p>
                <w:p w:rsidR="005067D4" w:rsidRPr="00E8675B" w:rsidRDefault="005067D4" w:rsidP="00A233B0">
                  <w:pPr>
                    <w:widowControl w:val="0"/>
                    <w:tabs>
                      <w:tab w:val="left" w:pos="6199"/>
                    </w:tabs>
                    <w:spacing w:line="216" w:lineRule="auto"/>
                    <w:ind w:left="4725" w:right="1404"/>
                    <w:rPr>
                      <w:b/>
                      <w:bCs/>
                      <w:sz w:val="24"/>
                      <w:szCs w:val="24"/>
                    </w:rPr>
                  </w:pPr>
                  <w:r>
                    <w:rPr>
                      <w:b/>
                      <w:bCs/>
                      <w:sz w:val="24"/>
                      <w:szCs w:val="24"/>
                    </w:rPr>
                    <w:t>Наказ Державної міграційної служби України</w:t>
                  </w:r>
                  <w:r>
                    <w:rPr>
                      <w:b/>
                      <w:bCs/>
                      <w:sz w:val="24"/>
                      <w:szCs w:val="24"/>
                    </w:rPr>
                    <w:br/>
                    <w:t>_</w:t>
                  </w:r>
                  <w:r w:rsidRPr="00C61D90">
                    <w:rPr>
                      <w:b/>
                      <w:bCs/>
                      <w:sz w:val="24"/>
                      <w:szCs w:val="24"/>
                    </w:rPr>
                    <w:t>__.__</w:t>
                  </w:r>
                  <w:r>
                    <w:rPr>
                      <w:b/>
                      <w:bCs/>
                      <w:sz w:val="24"/>
                      <w:szCs w:val="24"/>
                    </w:rPr>
                    <w:t>_____ 2025</w:t>
                  </w:r>
                  <w:r w:rsidRPr="00C61D90">
                    <w:rPr>
                      <w:b/>
                      <w:bCs/>
                      <w:sz w:val="24"/>
                      <w:szCs w:val="24"/>
                    </w:rPr>
                    <w:t xml:space="preserve"> №___</w:t>
                  </w:r>
                </w:p>
              </w:tc>
            </w:tr>
            <w:tr w:rsidR="005067D4" w:rsidRPr="00E8675B" w:rsidTr="00022CC7">
              <w:trPr>
                <w:trHeight w:val="80"/>
              </w:trPr>
              <w:tc>
                <w:tcPr>
                  <w:tcW w:w="9889" w:type="dxa"/>
                </w:tcPr>
                <w:p w:rsidR="005067D4" w:rsidRPr="00932214" w:rsidRDefault="005067D4" w:rsidP="003F7F45">
                  <w:pPr>
                    <w:widowControl w:val="0"/>
                    <w:autoSpaceDE w:val="0"/>
                    <w:spacing w:line="216" w:lineRule="auto"/>
                    <w:rPr>
                      <w:szCs w:val="28"/>
                    </w:rPr>
                  </w:pPr>
                </w:p>
              </w:tc>
              <w:tc>
                <w:tcPr>
                  <w:tcW w:w="9889" w:type="dxa"/>
                </w:tcPr>
                <w:p w:rsidR="005067D4" w:rsidRPr="00E8675B" w:rsidRDefault="005067D4"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5067D4">
        <w:tc>
          <w:tcPr>
            <w:tcW w:w="21398" w:type="dxa"/>
          </w:tcPr>
          <w:p w:rsidR="00E8675B" w:rsidRPr="00E8675B" w:rsidRDefault="00E8675B" w:rsidP="00E8675B"/>
        </w:tc>
      </w:tr>
    </w:tbl>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caps/>
          <w:sz w:val="16"/>
          <w:szCs w:val="16"/>
          <w:lang w:eastAsia="uk-UA"/>
        </w:rPr>
        <w:t>інформаційнА карткА адміністративної послуги</w:t>
      </w:r>
    </w:p>
    <w:p w:rsidR="00E8675B" w:rsidRPr="005067D4" w:rsidRDefault="00E8675B" w:rsidP="00E8675B">
      <w:pPr>
        <w:jc w:val="center"/>
        <w:rPr>
          <w:rFonts w:ascii="Verdana" w:eastAsia="Times New Roman" w:hAnsi="Verdana" w:cs="Times New Roman"/>
          <w:b/>
          <w:caps/>
          <w:sz w:val="16"/>
          <w:szCs w:val="16"/>
          <w:lang w:eastAsia="uk-UA"/>
        </w:rPr>
      </w:pPr>
    </w:p>
    <w:p w:rsidR="00A206D2" w:rsidRPr="005067D4" w:rsidRDefault="00C61D90" w:rsidP="00A42E56">
      <w:pPr>
        <w:jc w:val="center"/>
        <w:rPr>
          <w:rFonts w:ascii="Verdana" w:eastAsia="Times New Roman" w:hAnsi="Verdana" w:cs="Times New Roman"/>
          <w:b/>
          <w:caps/>
          <w:sz w:val="16"/>
          <w:szCs w:val="16"/>
          <w:lang w:eastAsia="uk-UA"/>
        </w:rPr>
      </w:pPr>
      <w:r w:rsidRPr="005067D4">
        <w:rPr>
          <w:rFonts w:ascii="Verdana" w:eastAsia="Times New Roman" w:hAnsi="Verdana" w:cs="Times New Roman"/>
          <w:b/>
          <w:caps/>
          <w:sz w:val="16"/>
          <w:szCs w:val="16"/>
          <w:lang w:eastAsia="uk-UA"/>
        </w:rPr>
        <w:t xml:space="preserve">ОфОРМЛЕННЯ ІНОЗЕМЦЯМ ТА ОСОБАМ БЕЗ ГРОМАДЯНСТВА ПРОДОВЖЕННЯ СТРОКУ ПЕРЕБУВАННЯ </w:t>
      </w:r>
    </w:p>
    <w:p w:rsidR="00E8675B" w:rsidRPr="005067D4" w:rsidRDefault="00C61D90" w:rsidP="00A42E56">
      <w:pPr>
        <w:jc w:val="center"/>
        <w:rPr>
          <w:rFonts w:ascii="Verdana" w:eastAsia="Times New Roman" w:hAnsi="Verdana" w:cs="Times New Roman"/>
          <w:b/>
          <w:caps/>
          <w:sz w:val="16"/>
          <w:szCs w:val="16"/>
          <w:lang w:eastAsia="uk-UA"/>
        </w:rPr>
      </w:pPr>
      <w:r w:rsidRPr="005067D4">
        <w:rPr>
          <w:rFonts w:ascii="Verdana" w:eastAsia="Times New Roman" w:hAnsi="Verdana" w:cs="Times New Roman"/>
          <w:b/>
          <w:caps/>
          <w:sz w:val="16"/>
          <w:szCs w:val="16"/>
          <w:lang w:eastAsia="uk-UA"/>
        </w:rPr>
        <w:t>НА ТЕРИТОРІЇ уКРАЇНИ</w:t>
      </w: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caps/>
          <w:sz w:val="16"/>
          <w:szCs w:val="16"/>
          <w:lang w:eastAsia="uk-UA"/>
        </w:rPr>
        <w:t>(</w:t>
      </w:r>
      <w:r w:rsidRPr="005067D4">
        <w:rPr>
          <w:rFonts w:ascii="Verdana" w:eastAsia="Times New Roman" w:hAnsi="Verdana" w:cs="Times New Roman"/>
          <w:sz w:val="16"/>
          <w:szCs w:val="16"/>
          <w:lang w:eastAsia="uk-UA"/>
        </w:rPr>
        <w:t>назва адміністративної послуги)</w:t>
      </w:r>
    </w:p>
    <w:p w:rsidR="009A6551" w:rsidRPr="005067D4" w:rsidRDefault="009A6551"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 (найменування суб’єкта надання адміністративної послуги) </w:t>
      </w: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w:t>
      </w:r>
    </w:p>
    <w:tbl>
      <w:tblPr>
        <w:tblW w:w="9854" w:type="dxa"/>
        <w:tblLook w:val="01E0"/>
      </w:tblPr>
      <w:tblGrid>
        <w:gridCol w:w="681"/>
        <w:gridCol w:w="3243"/>
        <w:gridCol w:w="5930"/>
      </w:tblGrid>
      <w:tr w:rsidR="00E8675B" w:rsidRPr="005067D4" w:rsidTr="009A6551">
        <w:trPr>
          <w:trHeight w:val="244"/>
        </w:trPr>
        <w:tc>
          <w:tcPr>
            <w:tcW w:w="9854" w:type="dxa"/>
            <w:gridSpan w:val="3"/>
            <w:tcBorders>
              <w:top w:val="single" w:sz="4" w:space="0" w:color="000000"/>
              <w:left w:val="single" w:sz="4" w:space="0" w:color="000000"/>
              <w:bottom w:val="single" w:sz="4" w:space="0" w:color="000000"/>
              <w:right w:val="single" w:sz="4" w:space="0" w:color="auto"/>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uk-UA"/>
              </w:rPr>
              <w:t>Інформація про суб’єкта надання адміністративної послуги</w:t>
            </w:r>
          </w:p>
        </w:tc>
      </w:tr>
      <w:tr w:rsidR="009A6551" w:rsidRPr="005067D4" w:rsidTr="009A6551">
        <w:trPr>
          <w:trHeight w:val="244"/>
        </w:trPr>
        <w:tc>
          <w:tcPr>
            <w:tcW w:w="3922" w:type="dxa"/>
            <w:gridSpan w:val="2"/>
            <w:tcBorders>
              <w:top w:val="single" w:sz="4" w:space="0" w:color="000000"/>
              <w:left w:val="single" w:sz="4" w:space="0" w:color="000000"/>
              <w:bottom w:val="single" w:sz="4" w:space="0" w:color="000000"/>
              <w:right w:val="single" w:sz="4" w:space="0" w:color="auto"/>
            </w:tcBorders>
            <w:vAlign w:val="center"/>
          </w:tcPr>
          <w:p w:rsidR="009A6551" w:rsidRPr="005067D4" w:rsidRDefault="009A6551"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Найменування органу, в якому здійснюється обслуговування суб’єкта звернення</w:t>
            </w:r>
          </w:p>
        </w:tc>
        <w:tc>
          <w:tcPr>
            <w:tcW w:w="5932" w:type="dxa"/>
            <w:tcBorders>
              <w:top w:val="single" w:sz="4" w:space="0" w:color="000000"/>
              <w:left w:val="single" w:sz="4" w:space="0" w:color="000000"/>
              <w:bottom w:val="single" w:sz="4" w:space="0" w:color="000000"/>
              <w:right w:val="single" w:sz="4" w:space="0" w:color="auto"/>
            </w:tcBorders>
            <w:vAlign w:val="center"/>
          </w:tcPr>
          <w:p w:rsidR="009A6551" w:rsidRPr="005067D4" w:rsidRDefault="009A6551" w:rsidP="009A6551">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Відділ з питань тимчасового проживання іноземців та осіб без громадянства Управління з питань тимчасового та постійного проживання іноземців та осіб без громадянства ГУ ДМС у Харківській області</w:t>
            </w:r>
          </w:p>
        </w:tc>
      </w:tr>
      <w:tr w:rsidR="00E8675B" w:rsidRPr="005067D4" w:rsidTr="009A6551">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w:t>
            </w:r>
          </w:p>
        </w:tc>
        <w:tc>
          <w:tcPr>
            <w:tcW w:w="3244" w:type="dxa"/>
            <w:tcBorders>
              <w:top w:val="single" w:sz="4" w:space="0" w:color="000000"/>
              <w:left w:val="single" w:sz="4" w:space="0" w:color="000000"/>
              <w:bottom w:val="single" w:sz="4" w:space="0" w:color="000000"/>
              <w:right w:val="single" w:sz="4" w:space="0" w:color="auto"/>
            </w:tcBorders>
            <w:vAlign w:val="center"/>
          </w:tcPr>
          <w:p w:rsidR="00E8675B" w:rsidRPr="005067D4" w:rsidRDefault="00E8675B" w:rsidP="009F56FC">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Місцезнаходження </w:t>
            </w:r>
          </w:p>
        </w:tc>
        <w:tc>
          <w:tcPr>
            <w:tcW w:w="5929" w:type="dxa"/>
            <w:tcBorders>
              <w:top w:val="single" w:sz="4" w:space="0" w:color="000000"/>
              <w:left w:val="single" w:sz="4" w:space="0" w:color="auto"/>
              <w:bottom w:val="single" w:sz="4" w:space="0" w:color="000000"/>
              <w:right w:val="single" w:sz="4" w:space="0" w:color="000000"/>
            </w:tcBorders>
          </w:tcPr>
          <w:p w:rsidR="00E8675B" w:rsidRPr="005067D4" w:rsidRDefault="009A6551"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м. Харків, вул. Римарська, буд. 24</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9D2E76" w:rsidP="009D2E76">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Режим</w:t>
            </w:r>
            <w:r w:rsidR="00E8675B" w:rsidRPr="005067D4">
              <w:rPr>
                <w:rFonts w:ascii="Verdana" w:eastAsia="Times New Roman" w:hAnsi="Verdana" w:cs="Times New Roman"/>
                <w:sz w:val="16"/>
                <w:szCs w:val="16"/>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57709A" w:rsidRDefault="0057709A" w:rsidP="0057709A">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57709A" w:rsidRDefault="0057709A" w:rsidP="0057709A">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57709A" w:rsidRDefault="0057709A" w:rsidP="0057709A">
            <w:pPr>
              <w:jc w:val="center"/>
              <w:rPr>
                <w:rFonts w:ascii="Verdana" w:hAnsi="Verdana"/>
                <w:sz w:val="16"/>
                <w:szCs w:val="16"/>
                <w:lang w:eastAsia="uk-UA"/>
              </w:rPr>
            </w:pPr>
            <w:r>
              <w:rPr>
                <w:rFonts w:ascii="Verdana" w:hAnsi="Verdana"/>
                <w:sz w:val="16"/>
                <w:szCs w:val="16"/>
                <w:lang w:eastAsia="uk-UA"/>
              </w:rPr>
              <w:t>Середа - з 9-00 до 13-00; з 13-45 до 18-00</w:t>
            </w:r>
          </w:p>
          <w:p w:rsidR="0057709A" w:rsidRDefault="0057709A" w:rsidP="0057709A">
            <w:pPr>
              <w:jc w:val="center"/>
              <w:rPr>
                <w:rFonts w:ascii="Verdana" w:hAnsi="Verdana"/>
                <w:sz w:val="16"/>
                <w:szCs w:val="16"/>
                <w:lang w:eastAsia="uk-UA"/>
              </w:rPr>
            </w:pPr>
            <w:r>
              <w:rPr>
                <w:rFonts w:ascii="Verdana" w:hAnsi="Verdana"/>
                <w:sz w:val="16"/>
                <w:szCs w:val="16"/>
                <w:lang w:eastAsia="uk-UA"/>
              </w:rPr>
              <w:t>Четвер - з 9-00 до 13-00; з 13-45 до 18-00</w:t>
            </w:r>
          </w:p>
          <w:p w:rsidR="00E8675B" w:rsidRPr="005067D4" w:rsidRDefault="0057709A" w:rsidP="0057709A">
            <w:pPr>
              <w:jc w:val="center"/>
              <w:rPr>
                <w:rFonts w:ascii="Verdana" w:eastAsia="Times New Roman" w:hAnsi="Verdana" w:cs="Times New Roman"/>
                <w:sz w:val="16"/>
                <w:szCs w:val="16"/>
                <w:lang w:eastAsia="uk-UA"/>
              </w:rPr>
            </w:pPr>
            <w:r>
              <w:rPr>
                <w:rFonts w:ascii="Verdana" w:hAnsi="Verdana"/>
                <w:sz w:val="16"/>
                <w:szCs w:val="16"/>
                <w:lang w:eastAsia="uk-UA"/>
              </w:rPr>
              <w:t>П’ятниця - з 9-00 до 13-00; з 13-45 до 16-45</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9D2E76" w:rsidP="009F56FC">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Телефон</w:t>
            </w:r>
            <w:r w:rsidR="00E8675B" w:rsidRPr="005067D4">
              <w:rPr>
                <w:rFonts w:ascii="Verdana" w:eastAsia="Times New Roman" w:hAnsi="Verdana" w:cs="Times New Roman"/>
                <w:sz w:val="16"/>
                <w:szCs w:val="16"/>
                <w:lang w:eastAsia="uk-UA"/>
              </w:rPr>
              <w:t xml:space="preserve">, </w:t>
            </w:r>
            <w:r w:rsidRPr="005067D4">
              <w:rPr>
                <w:rFonts w:ascii="Verdana" w:eastAsia="Times New Roman" w:hAnsi="Verdana" w:cs="Times New Roman"/>
                <w:sz w:val="16"/>
                <w:szCs w:val="16"/>
                <w:lang w:eastAsia="uk-UA"/>
              </w:rPr>
              <w:t>адреса електронної</w:t>
            </w:r>
            <w:r w:rsidR="008552AC" w:rsidRPr="005067D4">
              <w:rPr>
                <w:rFonts w:ascii="Verdana" w:eastAsia="Times New Roman" w:hAnsi="Verdana" w:cs="Times New Roman"/>
                <w:sz w:val="16"/>
                <w:szCs w:val="16"/>
                <w:lang w:eastAsia="uk-UA"/>
              </w:rPr>
              <w:t xml:space="preserve"> пошти</w:t>
            </w:r>
            <w:r w:rsidRPr="005067D4">
              <w:rPr>
                <w:rFonts w:ascii="Verdana" w:eastAsia="Times New Roman" w:hAnsi="Verdana" w:cs="Times New Roman"/>
                <w:sz w:val="16"/>
                <w:szCs w:val="16"/>
                <w:lang w:eastAsia="uk-UA"/>
              </w:rPr>
              <w:t>, веб</w:t>
            </w:r>
            <w:r w:rsidR="00E8675B" w:rsidRPr="005067D4">
              <w:rPr>
                <w:rFonts w:ascii="Verdana" w:eastAsia="Times New Roman" w:hAnsi="Verdana" w:cs="Times New Roman"/>
                <w:sz w:val="16"/>
                <w:szCs w:val="16"/>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w:t>
            </w:r>
            <w:r w:rsidR="009A6551" w:rsidRPr="005067D4">
              <w:rPr>
                <w:rFonts w:ascii="Verdana" w:eastAsia="Times New Roman" w:hAnsi="Verdana" w:cs="Times New Roman"/>
                <w:sz w:val="16"/>
                <w:szCs w:val="16"/>
                <w:lang w:eastAsia="uk-UA"/>
              </w:rPr>
              <w:t>Тел. (057) 705-52-80</w:t>
            </w:r>
          </w:p>
          <w:p w:rsidR="009A6551" w:rsidRPr="005067D4" w:rsidRDefault="009A6551" w:rsidP="00E8675B">
            <w:pPr>
              <w:jc w:val="center"/>
              <w:rPr>
                <w:rFonts w:ascii="Verdana" w:eastAsia="Times New Roman" w:hAnsi="Verdana" w:cs="Times New Roman"/>
                <w:sz w:val="16"/>
                <w:szCs w:val="16"/>
                <w:lang w:val="ru-RU" w:eastAsia="uk-UA"/>
              </w:rPr>
            </w:pPr>
            <w:r w:rsidRPr="005067D4">
              <w:rPr>
                <w:rFonts w:ascii="Verdana" w:eastAsia="Times New Roman" w:hAnsi="Verdana" w:cs="Times New Roman"/>
                <w:sz w:val="16"/>
                <w:szCs w:val="16"/>
                <w:lang w:eastAsia="uk-UA"/>
              </w:rPr>
              <w:t xml:space="preserve">Електронна пошта : </w:t>
            </w:r>
            <w:hyperlink r:id="rId7" w:history="1">
              <w:r w:rsidRPr="005067D4">
                <w:rPr>
                  <w:rStyle w:val="a5"/>
                  <w:rFonts w:ascii="Verdana" w:eastAsia="Times New Roman" w:hAnsi="Verdana" w:cs="Times New Roman"/>
                  <w:color w:val="auto"/>
                  <w:sz w:val="16"/>
                  <w:szCs w:val="16"/>
                  <w:lang w:val="en-US" w:eastAsia="uk-UA"/>
                </w:rPr>
                <w:t>kh</w:t>
              </w:r>
              <w:r w:rsidRPr="005067D4">
                <w:rPr>
                  <w:rStyle w:val="a5"/>
                  <w:rFonts w:ascii="Verdana" w:eastAsia="Times New Roman" w:hAnsi="Verdana" w:cs="Times New Roman"/>
                  <w:color w:val="auto"/>
                  <w:sz w:val="16"/>
                  <w:szCs w:val="16"/>
                  <w:lang w:val="ru-RU" w:eastAsia="uk-UA"/>
                </w:rPr>
                <w:t>@</w:t>
              </w:r>
              <w:r w:rsidRPr="005067D4">
                <w:rPr>
                  <w:rStyle w:val="a5"/>
                  <w:rFonts w:ascii="Verdana" w:eastAsia="Times New Roman" w:hAnsi="Verdana" w:cs="Times New Roman"/>
                  <w:color w:val="auto"/>
                  <w:sz w:val="16"/>
                  <w:szCs w:val="16"/>
                  <w:lang w:val="en-US" w:eastAsia="uk-UA"/>
                </w:rPr>
                <w:t>dmsu</w:t>
              </w:r>
              <w:r w:rsidRPr="005067D4">
                <w:rPr>
                  <w:rStyle w:val="a5"/>
                  <w:rFonts w:ascii="Verdana" w:eastAsia="Times New Roman" w:hAnsi="Verdana" w:cs="Times New Roman"/>
                  <w:color w:val="auto"/>
                  <w:sz w:val="16"/>
                  <w:szCs w:val="16"/>
                  <w:lang w:val="ru-RU" w:eastAsia="uk-UA"/>
                </w:rPr>
                <w:t>.</w:t>
              </w:r>
              <w:r w:rsidRPr="005067D4">
                <w:rPr>
                  <w:rStyle w:val="a5"/>
                  <w:rFonts w:ascii="Verdana" w:eastAsia="Times New Roman" w:hAnsi="Verdana" w:cs="Times New Roman"/>
                  <w:color w:val="auto"/>
                  <w:sz w:val="16"/>
                  <w:szCs w:val="16"/>
                  <w:lang w:val="en-US" w:eastAsia="uk-UA"/>
                </w:rPr>
                <w:t>gov</w:t>
              </w:r>
              <w:r w:rsidRPr="005067D4">
                <w:rPr>
                  <w:rStyle w:val="a5"/>
                  <w:rFonts w:ascii="Verdana" w:eastAsia="Times New Roman" w:hAnsi="Verdana" w:cs="Times New Roman"/>
                  <w:color w:val="auto"/>
                  <w:sz w:val="16"/>
                  <w:szCs w:val="16"/>
                  <w:lang w:val="ru-RU" w:eastAsia="uk-UA"/>
                </w:rPr>
                <w:t>.</w:t>
              </w:r>
              <w:r w:rsidRPr="005067D4">
                <w:rPr>
                  <w:rStyle w:val="a5"/>
                  <w:rFonts w:ascii="Verdana" w:eastAsia="Times New Roman" w:hAnsi="Verdana" w:cs="Times New Roman"/>
                  <w:color w:val="auto"/>
                  <w:sz w:val="16"/>
                  <w:szCs w:val="16"/>
                  <w:lang w:val="en-US" w:eastAsia="uk-UA"/>
                </w:rPr>
                <w:t>ua</w:t>
              </w:r>
            </w:hyperlink>
          </w:p>
          <w:p w:rsidR="009A6551" w:rsidRPr="005067D4" w:rsidRDefault="009A6551" w:rsidP="00E8675B">
            <w:pPr>
              <w:jc w:val="center"/>
              <w:rPr>
                <w:rFonts w:ascii="Verdana" w:eastAsia="Times New Roman" w:hAnsi="Verdana" w:cs="Times New Roman"/>
                <w:sz w:val="16"/>
                <w:szCs w:val="16"/>
                <w:lang w:val="ru-RU" w:eastAsia="uk-UA"/>
              </w:rPr>
            </w:pPr>
            <w:r w:rsidRPr="005067D4">
              <w:rPr>
                <w:rFonts w:ascii="Verdana" w:eastAsia="Times New Roman" w:hAnsi="Verdana" w:cs="Times New Roman"/>
                <w:sz w:val="16"/>
                <w:szCs w:val="16"/>
                <w:lang w:val="en-US" w:eastAsia="uk-UA"/>
              </w:rPr>
              <w:t>https</w:t>
            </w:r>
            <w:r w:rsidRPr="005067D4">
              <w:rPr>
                <w:rFonts w:ascii="Verdana" w:eastAsia="Times New Roman" w:hAnsi="Verdana" w:cs="Times New Roman"/>
                <w:sz w:val="16"/>
                <w:szCs w:val="16"/>
                <w:lang w:val="ru-RU" w:eastAsia="uk-UA"/>
              </w:rPr>
              <w:t>://</w:t>
            </w:r>
            <w:r w:rsidRPr="005067D4">
              <w:rPr>
                <w:rFonts w:ascii="Verdana" w:eastAsia="Times New Roman" w:hAnsi="Verdana" w:cs="Times New Roman"/>
                <w:sz w:val="16"/>
                <w:szCs w:val="16"/>
                <w:lang w:val="en-US" w:eastAsia="uk-UA"/>
              </w:rPr>
              <w:t>dmsu</w:t>
            </w:r>
            <w:r w:rsidRPr="005067D4">
              <w:rPr>
                <w:rFonts w:ascii="Verdana" w:eastAsia="Times New Roman" w:hAnsi="Verdana" w:cs="Times New Roman"/>
                <w:sz w:val="16"/>
                <w:szCs w:val="16"/>
                <w:lang w:val="ru-RU" w:eastAsia="uk-UA"/>
              </w:rPr>
              <w:t>.</w:t>
            </w:r>
            <w:r w:rsidRPr="005067D4">
              <w:rPr>
                <w:rFonts w:ascii="Verdana" w:eastAsia="Times New Roman" w:hAnsi="Verdana" w:cs="Times New Roman"/>
                <w:sz w:val="16"/>
                <w:szCs w:val="16"/>
                <w:lang w:val="en-US" w:eastAsia="uk-UA"/>
              </w:rPr>
              <w:t>gov</w:t>
            </w:r>
            <w:r w:rsidRPr="005067D4">
              <w:rPr>
                <w:rFonts w:ascii="Verdana" w:eastAsia="Times New Roman" w:hAnsi="Verdana" w:cs="Times New Roman"/>
                <w:sz w:val="16"/>
                <w:szCs w:val="16"/>
                <w:lang w:val="ru-RU" w:eastAsia="uk-UA"/>
              </w:rPr>
              <w:t>.</w:t>
            </w:r>
            <w:r w:rsidRPr="005067D4">
              <w:rPr>
                <w:rFonts w:ascii="Verdana" w:eastAsia="Times New Roman" w:hAnsi="Verdana" w:cs="Times New Roman"/>
                <w:sz w:val="16"/>
                <w:szCs w:val="16"/>
                <w:lang w:val="en-US" w:eastAsia="uk-UA"/>
              </w:rPr>
              <w:t>ua</w:t>
            </w:r>
            <w:r w:rsidRPr="005067D4">
              <w:rPr>
                <w:rFonts w:ascii="Verdana" w:eastAsia="Times New Roman" w:hAnsi="Verdana" w:cs="Times New Roman"/>
                <w:sz w:val="16"/>
                <w:szCs w:val="16"/>
                <w:lang w:val="ru-RU" w:eastAsia="uk-UA"/>
              </w:rPr>
              <w:t>/</w:t>
            </w:r>
            <w:r w:rsidRPr="005067D4">
              <w:rPr>
                <w:rFonts w:ascii="Verdana" w:eastAsia="Times New Roman" w:hAnsi="Verdana" w:cs="Times New Roman"/>
                <w:sz w:val="16"/>
                <w:szCs w:val="16"/>
                <w:lang w:val="en-US" w:eastAsia="uk-UA"/>
              </w:rPr>
              <w:t>kharkiv</w:t>
            </w:r>
          </w:p>
        </w:tc>
      </w:tr>
      <w:tr w:rsidR="00E8675B" w:rsidRPr="005067D4"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ind w:firstLine="470"/>
              <w:jc w:val="both"/>
              <w:rPr>
                <w:rFonts w:ascii="Verdana" w:hAnsi="Verdana"/>
                <w:sz w:val="16"/>
                <w:szCs w:val="16"/>
              </w:rPr>
            </w:pPr>
            <w:r w:rsidRPr="005067D4">
              <w:rPr>
                <w:rFonts w:ascii="Verdana" w:hAnsi="Verdana"/>
                <w:sz w:val="16"/>
                <w:szCs w:val="16"/>
              </w:rPr>
              <w:t>Закон України «Про правовий статус іноземців та осіб без громадянства»</w:t>
            </w:r>
            <w:r w:rsidR="009F56FC" w:rsidRPr="005067D4">
              <w:rPr>
                <w:rFonts w:ascii="Verdana" w:hAnsi="Verdana"/>
                <w:sz w:val="16"/>
                <w:szCs w:val="16"/>
              </w:rPr>
              <w:t xml:space="preserve"> (далі – Закон)</w:t>
            </w:r>
            <w:r w:rsidRPr="005067D4">
              <w:rPr>
                <w:rFonts w:ascii="Verdana" w:hAnsi="Verdana"/>
                <w:sz w:val="16"/>
                <w:szCs w:val="16"/>
              </w:rPr>
              <w:t>;</w:t>
            </w:r>
          </w:p>
          <w:p w:rsidR="00A233B0" w:rsidRPr="005067D4" w:rsidRDefault="00A233B0" w:rsidP="009D2E76">
            <w:pPr>
              <w:ind w:firstLine="470"/>
              <w:jc w:val="both"/>
              <w:rPr>
                <w:rFonts w:ascii="Verdana" w:hAnsi="Verdana"/>
                <w:sz w:val="16"/>
                <w:szCs w:val="16"/>
              </w:rPr>
            </w:pPr>
            <w:r w:rsidRPr="005067D4">
              <w:rPr>
                <w:rFonts w:ascii="Verdana" w:hAnsi="Verdana"/>
                <w:sz w:val="16"/>
                <w:szCs w:val="16"/>
              </w:rPr>
              <w:t>Закон України «Про імміграцію»;</w:t>
            </w:r>
          </w:p>
          <w:p w:rsidR="00E8675B" w:rsidRPr="005067D4" w:rsidRDefault="00E8675B" w:rsidP="009D2E76">
            <w:pPr>
              <w:ind w:firstLine="470"/>
              <w:jc w:val="both"/>
              <w:rPr>
                <w:rFonts w:ascii="Verdana" w:hAnsi="Verdana"/>
                <w:sz w:val="16"/>
                <w:szCs w:val="16"/>
              </w:rPr>
            </w:pPr>
            <w:r w:rsidRPr="005067D4">
              <w:rPr>
                <w:rFonts w:ascii="Verdana" w:hAnsi="Verdana"/>
                <w:sz w:val="16"/>
                <w:szCs w:val="16"/>
              </w:rPr>
              <w:t>Закон України «Про адміністративні послуги».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3F7E4D"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Постанова Кабінету Міністрів України від 15 лютого </w:t>
            </w:r>
            <w:r w:rsidR="009D2E76" w:rsidRPr="005067D4">
              <w:rPr>
                <w:rFonts w:ascii="Verdana" w:eastAsia="Times New Roman" w:hAnsi="Verdana" w:cs="Times New Roman"/>
                <w:sz w:val="16"/>
                <w:szCs w:val="16"/>
                <w:lang w:eastAsia="uk-UA"/>
              </w:rPr>
              <w:br/>
            </w:r>
            <w:r w:rsidRPr="005067D4">
              <w:rPr>
                <w:rFonts w:ascii="Verdana" w:eastAsia="Times New Roman" w:hAnsi="Verdana" w:cs="Times New Roman"/>
                <w:sz w:val="16"/>
                <w:szCs w:val="16"/>
                <w:lang w:eastAsia="uk-UA"/>
              </w:rPr>
              <w:t>2012 року №</w:t>
            </w:r>
            <w:r w:rsidR="009F56FC" w:rsidRPr="005067D4">
              <w:rPr>
                <w:rFonts w:ascii="Verdana" w:eastAsia="Times New Roman" w:hAnsi="Verdana" w:cs="Times New Roman"/>
                <w:sz w:val="16"/>
                <w:szCs w:val="16"/>
                <w:lang w:eastAsia="uk-UA"/>
              </w:rPr>
              <w:t xml:space="preserve"> 150</w:t>
            </w:r>
            <w:r w:rsidRPr="005067D4">
              <w:rPr>
                <w:rFonts w:ascii="Verdana" w:eastAsia="Times New Roman" w:hAnsi="Verdana" w:cs="Times New Roman"/>
                <w:sz w:val="16"/>
                <w:szCs w:val="16"/>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rsidR="003F7E4D" w:rsidRPr="005067D4" w:rsidRDefault="00E8675B"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Де</w:t>
            </w:r>
            <w:r w:rsidR="003F7E4D" w:rsidRPr="005067D4">
              <w:rPr>
                <w:rFonts w:ascii="Verdana" w:eastAsia="Times New Roman" w:hAnsi="Verdana" w:cs="Times New Roman"/>
                <w:sz w:val="16"/>
                <w:szCs w:val="16"/>
                <w:lang w:eastAsia="uk-UA"/>
              </w:rPr>
              <w:t>крет Кабінету Міністрів України</w:t>
            </w:r>
            <w:r w:rsidRPr="005067D4">
              <w:rPr>
                <w:rFonts w:ascii="Verdana" w:eastAsia="Times New Roman" w:hAnsi="Verdana" w:cs="Times New Roman"/>
                <w:sz w:val="16"/>
                <w:szCs w:val="16"/>
                <w:lang w:eastAsia="uk-UA"/>
              </w:rPr>
              <w:t xml:space="preserve"> від 21 січня 1993 року </w:t>
            </w:r>
            <w:r w:rsidRPr="005067D4">
              <w:rPr>
                <w:rFonts w:ascii="Verdana" w:eastAsia="Times New Roman" w:hAnsi="Verdana" w:cs="Times New Roman"/>
                <w:sz w:val="16"/>
                <w:szCs w:val="16"/>
                <w:lang w:eastAsia="uk-UA"/>
              </w:rPr>
              <w:br/>
              <w:t>№ 7-93«Про державне мито»;</w:t>
            </w:r>
          </w:p>
          <w:p w:rsidR="00E8675B" w:rsidRPr="005067D4" w:rsidRDefault="003F7E4D"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постанова Кабінету Міністрів України від </w:t>
            </w:r>
            <w:r w:rsidR="005C67F5" w:rsidRPr="005067D4">
              <w:rPr>
                <w:rFonts w:ascii="Verdana" w:eastAsia="Times New Roman" w:hAnsi="Verdana" w:cs="Times New Roman"/>
                <w:sz w:val="16"/>
                <w:szCs w:val="16"/>
                <w:lang w:eastAsia="uk-UA"/>
              </w:rPr>
              <w:t>0</w:t>
            </w:r>
            <w:r w:rsidRPr="005067D4">
              <w:rPr>
                <w:rFonts w:ascii="Verdana" w:eastAsia="Times New Roman" w:hAnsi="Verdana" w:cs="Times New Roman"/>
                <w:sz w:val="16"/>
                <w:szCs w:val="16"/>
                <w:lang w:eastAsia="uk-UA"/>
              </w:rPr>
              <w:t xml:space="preserve">4 червня </w:t>
            </w:r>
            <w:r w:rsidR="009D2E76" w:rsidRPr="005067D4">
              <w:rPr>
                <w:rFonts w:ascii="Verdana" w:eastAsia="Times New Roman" w:hAnsi="Verdana" w:cs="Times New Roman"/>
                <w:sz w:val="16"/>
                <w:szCs w:val="16"/>
                <w:lang w:eastAsia="uk-UA"/>
              </w:rPr>
              <w:br/>
            </w:r>
            <w:r w:rsidRPr="005067D4">
              <w:rPr>
                <w:rFonts w:ascii="Verdana" w:eastAsia="Times New Roman" w:hAnsi="Verdana" w:cs="Times New Roman"/>
                <w:sz w:val="16"/>
                <w:szCs w:val="16"/>
                <w:lang w:eastAsia="uk-UA"/>
              </w:rPr>
              <w:t>2007 року № 795 «</w:t>
            </w:r>
            <w:r w:rsidRPr="005067D4">
              <w:rPr>
                <w:rFonts w:ascii="Verdana" w:eastAsia="Times New Roman" w:hAnsi="Verdana" w:cs="Times New Roman"/>
                <w:bCs/>
                <w:sz w:val="16"/>
                <w:szCs w:val="16"/>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5067D4">
              <w:rPr>
                <w:rFonts w:ascii="Verdana" w:eastAsia="Times New Roman" w:hAnsi="Verdana" w:cs="Times New Roman"/>
                <w:sz w:val="16"/>
                <w:szCs w:val="16"/>
                <w:lang w:eastAsia="uk-UA"/>
              </w:rPr>
              <w:t>».</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Акти центральних органів виконавчої влади</w:t>
            </w:r>
          </w:p>
          <w:p w:rsidR="00E8675B" w:rsidRPr="005067D4"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3F7E4D"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Наказ Міністерства внутрішніх справ України від 20 липня </w:t>
            </w:r>
            <w:r w:rsidR="0093469E" w:rsidRPr="005067D4">
              <w:rPr>
                <w:rFonts w:ascii="Verdana" w:eastAsia="Times New Roman" w:hAnsi="Verdana" w:cs="Times New Roman"/>
                <w:sz w:val="16"/>
                <w:szCs w:val="16"/>
                <w:lang w:eastAsia="uk-UA"/>
              </w:rPr>
              <w:br/>
            </w:r>
            <w:r w:rsidRPr="005067D4">
              <w:rPr>
                <w:rFonts w:ascii="Verdana" w:eastAsia="Times New Roman" w:hAnsi="Verdana" w:cs="Times New Roman"/>
                <w:sz w:val="16"/>
                <w:szCs w:val="16"/>
                <w:lang w:eastAsia="uk-UA"/>
              </w:rPr>
              <w:t>2015 року № 884 «Про затвердження Порядку обчислення строку тимчасового перебування в Україні іноземців, які є громадянами держав з безвізовим порядком в’їзду»</w:t>
            </w:r>
            <w:r w:rsidR="009F56FC" w:rsidRPr="005067D4">
              <w:rPr>
                <w:rFonts w:ascii="Verdana" w:eastAsia="Times New Roman" w:hAnsi="Verdana" w:cs="Times New Roman"/>
                <w:sz w:val="16"/>
                <w:szCs w:val="16"/>
                <w:lang w:eastAsia="uk-UA"/>
              </w:rPr>
              <w:t>, зареєстрований в Міністерстві юстиції України 05 серпня 2015 р</w:t>
            </w:r>
            <w:r w:rsidR="00E052CA" w:rsidRPr="005067D4">
              <w:rPr>
                <w:rFonts w:ascii="Verdana" w:eastAsia="Times New Roman" w:hAnsi="Verdana" w:cs="Times New Roman"/>
                <w:sz w:val="16"/>
                <w:szCs w:val="16"/>
                <w:lang w:eastAsia="uk-UA"/>
              </w:rPr>
              <w:t>оку</w:t>
            </w:r>
            <w:r w:rsidR="009F56FC" w:rsidRPr="005067D4">
              <w:rPr>
                <w:rFonts w:ascii="Verdana" w:eastAsia="Times New Roman" w:hAnsi="Verdana" w:cs="Times New Roman"/>
                <w:sz w:val="16"/>
                <w:szCs w:val="16"/>
                <w:lang w:eastAsia="uk-UA"/>
              </w:rPr>
              <w:t xml:space="preserve"> за </w:t>
            </w:r>
            <w:r w:rsidR="00E052CA" w:rsidRPr="005067D4">
              <w:rPr>
                <w:rFonts w:ascii="Verdana" w:eastAsia="Times New Roman" w:hAnsi="Verdana" w:cs="Times New Roman"/>
                <w:sz w:val="16"/>
                <w:szCs w:val="16"/>
                <w:lang w:eastAsia="uk-UA"/>
              </w:rPr>
              <w:br/>
            </w:r>
            <w:r w:rsidR="009F56FC" w:rsidRPr="005067D4">
              <w:rPr>
                <w:rFonts w:ascii="Verdana" w:eastAsia="Times New Roman" w:hAnsi="Verdana" w:cs="Times New Roman"/>
                <w:sz w:val="16"/>
                <w:szCs w:val="16"/>
                <w:lang w:eastAsia="uk-UA"/>
              </w:rPr>
              <w:t>№ 944/27389</w:t>
            </w:r>
            <w:r w:rsidR="00A233B0" w:rsidRPr="005067D4">
              <w:rPr>
                <w:rFonts w:ascii="Verdana" w:eastAsia="Times New Roman" w:hAnsi="Verdana" w:cs="Times New Roman"/>
                <w:sz w:val="16"/>
                <w:szCs w:val="16"/>
                <w:lang w:eastAsia="uk-UA"/>
              </w:rPr>
              <w:t>»</w:t>
            </w:r>
            <w:r w:rsidRPr="005067D4">
              <w:rPr>
                <w:rFonts w:ascii="Verdana" w:eastAsia="Times New Roman" w:hAnsi="Verdana" w:cs="Times New Roman"/>
                <w:sz w:val="16"/>
                <w:szCs w:val="16"/>
                <w:lang w:eastAsia="uk-UA"/>
              </w:rPr>
              <w:t>.</w:t>
            </w:r>
          </w:p>
        </w:tc>
      </w:tr>
      <w:tr w:rsidR="00E8675B" w:rsidRPr="005067D4"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p w:rsidR="00E8675B" w:rsidRPr="005067D4"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A206D2">
            <w:pPr>
              <w:ind w:firstLine="470"/>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Відсутні</w:t>
            </w:r>
          </w:p>
        </w:tc>
      </w:tr>
      <w:tr w:rsidR="00E8675B" w:rsidRPr="005067D4"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uk-UA"/>
              </w:rPr>
              <w:t>Умови отримання адміністративної послуги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9D2E76">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Підстава для </w:t>
            </w:r>
            <w:r w:rsidR="009D2E76" w:rsidRPr="005067D4">
              <w:rPr>
                <w:rFonts w:ascii="Verdana" w:eastAsia="Times New Roman" w:hAnsi="Verdana" w:cs="Times New Roman"/>
                <w:sz w:val="16"/>
                <w:szCs w:val="16"/>
                <w:lang w:eastAsia="uk-UA"/>
              </w:rPr>
              <w:t xml:space="preserve">отримання </w:t>
            </w:r>
            <w:r w:rsidRPr="005067D4">
              <w:rPr>
                <w:rFonts w:ascii="Verdana" w:eastAsia="Times New Roman" w:hAnsi="Verdana" w:cs="Times New Roman"/>
                <w:sz w:val="16"/>
                <w:szCs w:val="16"/>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93469E" w:rsidP="006D7907">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sidRPr="005067D4">
              <w:rPr>
                <w:rFonts w:ascii="Verdana" w:eastAsia="Times New Roman" w:hAnsi="Verdana" w:cs="Times New Roman"/>
                <w:sz w:val="16"/>
                <w:szCs w:val="16"/>
                <w:lang w:eastAsia="uk-UA"/>
              </w:rPr>
              <w:t xml:space="preserve">’ятої статті 16 Закону </w:t>
            </w:r>
            <w:r w:rsidRPr="005067D4">
              <w:rPr>
                <w:rFonts w:ascii="Verdana" w:eastAsia="Times New Roman" w:hAnsi="Verdana" w:cs="Times New Roman"/>
                <w:sz w:val="16"/>
                <w:szCs w:val="16"/>
                <w:lang w:eastAsia="uk-UA"/>
              </w:rPr>
              <w:t xml:space="preserve">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w:t>
            </w:r>
            <w:r w:rsidRPr="005067D4">
              <w:rPr>
                <w:rFonts w:ascii="Verdana" w:eastAsia="Times New Roman" w:hAnsi="Verdana" w:cs="Times New Roman"/>
                <w:sz w:val="16"/>
                <w:szCs w:val="16"/>
                <w:lang w:eastAsia="uk-UA"/>
              </w:rPr>
              <w:lastRenderedPageBreak/>
              <w:t>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b/>
                <w:sz w:val="16"/>
                <w:szCs w:val="16"/>
                <w:lang w:eastAsia="uk-UA"/>
              </w:rPr>
            </w:pP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sz w:val="16"/>
                <w:szCs w:val="16"/>
                <w:lang w:eastAsia="uk-UA"/>
              </w:rPr>
            </w:pPr>
          </w:p>
          <w:p w:rsidR="00E8675B" w:rsidRPr="005067D4" w:rsidRDefault="009D2E76" w:rsidP="009D2E76">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П</w:t>
            </w:r>
            <w:r w:rsidR="00E8675B" w:rsidRPr="005067D4">
              <w:rPr>
                <w:rFonts w:ascii="Verdana" w:eastAsia="Times New Roman" w:hAnsi="Verdana" w:cs="Times New Roman"/>
                <w:sz w:val="16"/>
                <w:szCs w:val="16"/>
                <w:lang w:eastAsia="uk-UA"/>
              </w:rPr>
              <w:t>ерелік документів, необхідних для отри</w:t>
            </w:r>
            <w:r w:rsidRPr="005067D4">
              <w:rPr>
                <w:rFonts w:ascii="Verdana" w:eastAsia="Times New Roman" w:hAnsi="Verdana" w:cs="Times New Roman"/>
                <w:sz w:val="16"/>
                <w:szCs w:val="16"/>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5067D4" w:rsidRDefault="00DE54B8" w:rsidP="00904E6F">
            <w:pPr>
              <w:ind w:firstLine="457"/>
              <w:jc w:val="center"/>
              <w:rPr>
                <w:rFonts w:ascii="Verdana" w:eastAsia="Times New Roman" w:hAnsi="Verdana" w:cs="Times New Roman"/>
                <w:b/>
                <w:sz w:val="16"/>
                <w:szCs w:val="16"/>
                <w:lang w:eastAsia="uk-UA"/>
              </w:rPr>
            </w:pPr>
            <w:r w:rsidRPr="005067D4">
              <w:rPr>
                <w:rFonts w:ascii="Verdana" w:eastAsia="Times New Roman" w:hAnsi="Verdana" w:cs="Times New Roman"/>
                <w:b/>
                <w:sz w:val="16"/>
                <w:szCs w:val="16"/>
                <w:lang w:eastAsia="uk-UA"/>
              </w:rPr>
              <w:t>Для продовження строку перебування в Україні разом із заявою подаються такі документи:</w:t>
            </w:r>
          </w:p>
          <w:p w:rsidR="00DE54B8" w:rsidRPr="005067D4" w:rsidRDefault="00DE54B8" w:rsidP="00DE54B8">
            <w:pPr>
              <w:ind w:firstLine="457"/>
              <w:jc w:val="both"/>
              <w:rPr>
                <w:rFonts w:ascii="Verdana" w:eastAsia="Times New Roman" w:hAnsi="Verdana" w:cs="Times New Roman"/>
                <w:sz w:val="16"/>
                <w:szCs w:val="16"/>
                <w:lang w:eastAsia="uk-UA"/>
              </w:rPr>
            </w:pPr>
            <w:bookmarkStart w:id="0" w:name="n121"/>
            <w:bookmarkEnd w:id="0"/>
            <w:r w:rsidRPr="005067D4">
              <w:rPr>
                <w:rFonts w:ascii="Verdana" w:eastAsia="Times New Roman" w:hAnsi="Verdana" w:cs="Times New Roman"/>
                <w:sz w:val="16"/>
                <w:szCs w:val="16"/>
                <w:lang w:eastAsia="uk-UA"/>
              </w:rPr>
              <w:t>1) документи, що підтверджують наявність підстав для подальшого перебування на території України;</w:t>
            </w:r>
          </w:p>
          <w:p w:rsidR="002A19F9" w:rsidRPr="005067D4" w:rsidRDefault="00DE54B8" w:rsidP="00DE54B8">
            <w:pPr>
              <w:ind w:firstLine="457"/>
              <w:jc w:val="both"/>
              <w:rPr>
                <w:rFonts w:ascii="Verdana" w:eastAsia="Times New Roman" w:hAnsi="Verdana" w:cs="Times New Roman"/>
                <w:sz w:val="16"/>
                <w:szCs w:val="16"/>
                <w:lang w:eastAsia="uk-UA"/>
              </w:rPr>
            </w:pPr>
            <w:bookmarkStart w:id="1" w:name="n122"/>
            <w:bookmarkEnd w:id="1"/>
            <w:r w:rsidRPr="005067D4">
              <w:rPr>
                <w:rFonts w:ascii="Verdana" w:eastAsia="Times New Roman" w:hAnsi="Verdana" w:cs="Times New Roman"/>
                <w:sz w:val="16"/>
                <w:szCs w:val="16"/>
                <w:lang w:eastAsia="uk-UA"/>
              </w:rPr>
              <w:t xml:space="preserve">2) </w:t>
            </w:r>
            <w:r w:rsidR="002A19F9" w:rsidRPr="005067D4">
              <w:rPr>
                <w:rFonts w:ascii="Verdana" w:eastAsia="Times New Roman" w:hAnsi="Verdana" w:cs="Times New Roman"/>
                <w:sz w:val="16"/>
                <w:szCs w:val="16"/>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Pr="005067D4" w:rsidRDefault="002A19F9" w:rsidP="00DE54B8">
            <w:pPr>
              <w:ind w:firstLine="457"/>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Особа, яка проходила військову службу за контрактом у Збройних Силах, Держспецтрансслужбі або Національній гвардії, а також особа, зазначена в пункті 1</w:t>
            </w:r>
            <w:r w:rsidRPr="005067D4">
              <w:rPr>
                <w:rFonts w:ascii="Verdana" w:eastAsia="Times New Roman" w:hAnsi="Verdana" w:cs="Times New Roman"/>
                <w:sz w:val="16"/>
                <w:szCs w:val="16"/>
                <w:vertAlign w:val="superscript"/>
                <w:lang w:eastAsia="uk-UA"/>
              </w:rPr>
              <w:t>1</w:t>
            </w:r>
            <w:r w:rsidRPr="005067D4">
              <w:rPr>
                <w:rFonts w:ascii="Verdana" w:eastAsia="Times New Roman" w:hAnsi="Verdana" w:cs="Times New Roman"/>
                <w:sz w:val="16"/>
                <w:szCs w:val="16"/>
                <w:lang w:eastAsia="uk-UA"/>
              </w:rPr>
              <w:t xml:space="preserve"> частини третьої статті 4 Закону України «Про імміграцію»,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Pr="005067D4">
              <w:rPr>
                <w:rFonts w:ascii="Verdana" w:eastAsia="Times New Roman" w:hAnsi="Verdana" w:cs="Times New Roman"/>
                <w:sz w:val="16"/>
                <w:szCs w:val="16"/>
                <w:lang w:eastAsia="uk-UA"/>
              </w:rPr>
              <w:br/>
              <w:t>від 27 березня 2014 року № 68/262;</w:t>
            </w:r>
          </w:p>
          <w:p w:rsidR="00DE54B8" w:rsidRPr="005067D4" w:rsidRDefault="00DE54B8" w:rsidP="00DE54B8">
            <w:pPr>
              <w:ind w:firstLine="457"/>
              <w:jc w:val="both"/>
              <w:rPr>
                <w:rFonts w:ascii="Verdana" w:eastAsia="Times New Roman" w:hAnsi="Verdana" w:cs="Times New Roman"/>
                <w:sz w:val="16"/>
                <w:szCs w:val="16"/>
                <w:lang w:eastAsia="uk-UA"/>
              </w:rPr>
            </w:pPr>
            <w:bookmarkStart w:id="2" w:name="n123"/>
            <w:bookmarkEnd w:id="2"/>
            <w:r w:rsidRPr="005067D4">
              <w:rPr>
                <w:rFonts w:ascii="Verdana" w:eastAsia="Times New Roman" w:hAnsi="Verdana" w:cs="Times New Roman"/>
                <w:sz w:val="16"/>
                <w:szCs w:val="16"/>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5067D4" w:rsidRDefault="00DE54B8" w:rsidP="00DE54B8">
            <w:pPr>
              <w:ind w:firstLine="457"/>
              <w:jc w:val="both"/>
              <w:rPr>
                <w:rFonts w:ascii="Verdana" w:eastAsia="Times New Roman" w:hAnsi="Verdana" w:cs="Times New Roman"/>
                <w:sz w:val="16"/>
                <w:szCs w:val="16"/>
                <w:lang w:eastAsia="uk-UA"/>
              </w:rPr>
            </w:pPr>
            <w:bookmarkStart w:id="3" w:name="n124"/>
            <w:bookmarkEnd w:id="3"/>
            <w:r w:rsidRPr="005067D4">
              <w:rPr>
                <w:rFonts w:ascii="Verdana" w:eastAsia="Times New Roman" w:hAnsi="Verdana" w:cs="Times New Roman"/>
                <w:sz w:val="16"/>
                <w:szCs w:val="16"/>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5067D4" w:rsidRDefault="00DE54B8" w:rsidP="00DE54B8">
            <w:pPr>
              <w:ind w:firstLine="457"/>
              <w:jc w:val="both"/>
              <w:rPr>
                <w:rFonts w:ascii="Verdana" w:eastAsia="Times New Roman" w:hAnsi="Verdana" w:cs="Times New Roman"/>
                <w:sz w:val="16"/>
                <w:szCs w:val="16"/>
                <w:lang w:eastAsia="uk-UA"/>
              </w:rPr>
            </w:pPr>
            <w:bookmarkStart w:id="4" w:name="n125"/>
            <w:bookmarkEnd w:id="4"/>
            <w:r w:rsidRPr="005067D4">
              <w:rPr>
                <w:rFonts w:ascii="Verdana" w:eastAsia="Times New Roman" w:hAnsi="Verdana" w:cs="Times New Roman"/>
                <w:sz w:val="16"/>
                <w:szCs w:val="16"/>
                <w:lang w:eastAsia="uk-UA"/>
              </w:rPr>
              <w:t>5) документ, що підтверджує сплату адміністративного збору, або документ про звільнення від його сплати.</w:t>
            </w:r>
          </w:p>
          <w:p w:rsidR="00DE54B8" w:rsidRPr="005067D4" w:rsidRDefault="00DE54B8" w:rsidP="00DE54B8">
            <w:pPr>
              <w:ind w:firstLine="457"/>
              <w:jc w:val="both"/>
              <w:rPr>
                <w:rFonts w:ascii="Verdana" w:eastAsia="Times New Roman" w:hAnsi="Verdana" w:cs="Times New Roman"/>
                <w:sz w:val="16"/>
                <w:szCs w:val="16"/>
                <w:lang w:eastAsia="uk-UA"/>
              </w:rPr>
            </w:pPr>
            <w:bookmarkStart w:id="5" w:name="n126"/>
            <w:bookmarkEnd w:id="5"/>
            <w:r w:rsidRPr="005067D4">
              <w:rPr>
                <w:rFonts w:ascii="Verdana" w:eastAsia="Times New Roman" w:hAnsi="Verdana" w:cs="Times New Roman"/>
                <w:sz w:val="16"/>
                <w:szCs w:val="16"/>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5067D4" w:rsidRDefault="00DE54B8" w:rsidP="00DE54B8">
            <w:pPr>
              <w:ind w:firstLine="457"/>
              <w:jc w:val="both"/>
              <w:rPr>
                <w:rFonts w:ascii="Verdana" w:eastAsia="Times New Roman" w:hAnsi="Verdana" w:cs="Times New Roman"/>
                <w:sz w:val="16"/>
                <w:szCs w:val="16"/>
                <w:lang w:eastAsia="uk-UA"/>
              </w:rPr>
            </w:pPr>
            <w:bookmarkStart w:id="6" w:name="n127"/>
            <w:bookmarkEnd w:id="6"/>
            <w:r w:rsidRPr="005067D4">
              <w:rPr>
                <w:rFonts w:ascii="Verdana" w:eastAsia="Times New Roman" w:hAnsi="Verdana" w:cs="Times New Roman"/>
                <w:sz w:val="16"/>
                <w:szCs w:val="16"/>
                <w:lang w:eastAsia="uk-UA"/>
              </w:rPr>
              <w:t xml:space="preserve">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оригінали документів, зазначених у </w:t>
            </w:r>
            <w:hyperlink r:id="rId8" w:anchor="n121" w:history="1">
              <w:r w:rsidRPr="005067D4">
                <w:rPr>
                  <w:rStyle w:val="a5"/>
                  <w:rFonts w:ascii="Verdana" w:eastAsia="Times New Roman" w:hAnsi="Verdana" w:cs="Times New Roman"/>
                  <w:color w:val="auto"/>
                  <w:sz w:val="16"/>
                  <w:szCs w:val="16"/>
                  <w:u w:val="none"/>
                  <w:lang w:eastAsia="uk-UA"/>
                </w:rPr>
                <w:t>підпунктах 1-5</w:t>
              </w:r>
            </w:hyperlink>
            <w:r w:rsidRPr="005067D4">
              <w:rPr>
                <w:rFonts w:ascii="Verdana" w:eastAsia="Times New Roman" w:hAnsi="Verdana" w:cs="Times New Roman"/>
                <w:sz w:val="16"/>
                <w:szCs w:val="16"/>
                <w:lang w:eastAsia="uk-UA"/>
              </w:rPr>
              <w:t xml:space="preserve"> пункту 6 Порядку </w:t>
            </w:r>
            <w:r w:rsidRPr="005067D4">
              <w:rPr>
                <w:rFonts w:ascii="Verdana" w:eastAsia="Times New Roman" w:hAnsi="Verdana" w:cs="Times New Roman"/>
                <w:bCs/>
                <w:sz w:val="16"/>
                <w:szCs w:val="16"/>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sidRPr="005067D4">
              <w:rPr>
                <w:rFonts w:ascii="Verdana" w:eastAsia="Times New Roman" w:hAnsi="Verdana" w:cs="Times New Roman"/>
                <w:bCs/>
                <w:sz w:val="16"/>
                <w:szCs w:val="16"/>
                <w:lang w:eastAsia="uk-UA"/>
              </w:rPr>
              <w:t xml:space="preserve">бінету Міністрів України від 15 лютого </w:t>
            </w:r>
            <w:r w:rsidRPr="005067D4">
              <w:rPr>
                <w:rFonts w:ascii="Verdana" w:eastAsia="Times New Roman" w:hAnsi="Verdana" w:cs="Times New Roman"/>
                <w:bCs/>
                <w:sz w:val="16"/>
                <w:szCs w:val="16"/>
                <w:lang w:eastAsia="uk-UA"/>
              </w:rPr>
              <w:t>2012</w:t>
            </w:r>
            <w:r w:rsidR="002A19F9" w:rsidRPr="005067D4">
              <w:rPr>
                <w:rFonts w:ascii="Verdana" w:eastAsia="Times New Roman" w:hAnsi="Verdana" w:cs="Times New Roman"/>
                <w:bCs/>
                <w:sz w:val="16"/>
                <w:szCs w:val="16"/>
                <w:lang w:eastAsia="uk-UA"/>
              </w:rPr>
              <w:t xml:space="preserve"> року</w:t>
            </w:r>
            <w:r w:rsidRPr="005067D4">
              <w:rPr>
                <w:rFonts w:ascii="Verdana" w:eastAsia="Times New Roman" w:hAnsi="Verdana" w:cs="Times New Roman"/>
                <w:bCs/>
                <w:sz w:val="16"/>
                <w:szCs w:val="16"/>
                <w:lang w:eastAsia="uk-UA"/>
              </w:rPr>
              <w:t xml:space="preserve"> № 150 (в редакції постанови Кабінету Міністрів України від 12</w:t>
            </w:r>
            <w:r w:rsidR="002A19F9" w:rsidRPr="005067D4">
              <w:rPr>
                <w:rFonts w:ascii="Verdana" w:eastAsia="Times New Roman" w:hAnsi="Verdana" w:cs="Times New Roman"/>
                <w:bCs/>
                <w:sz w:val="16"/>
                <w:szCs w:val="16"/>
                <w:lang w:eastAsia="uk-UA"/>
              </w:rPr>
              <w:t xml:space="preserve"> вересня </w:t>
            </w:r>
            <w:r w:rsidRPr="005067D4">
              <w:rPr>
                <w:rFonts w:ascii="Verdana" w:eastAsia="Times New Roman" w:hAnsi="Verdana" w:cs="Times New Roman"/>
                <w:bCs/>
                <w:sz w:val="16"/>
                <w:szCs w:val="16"/>
                <w:lang w:eastAsia="uk-UA"/>
              </w:rPr>
              <w:t>2023</w:t>
            </w:r>
            <w:r w:rsidR="002A19F9" w:rsidRPr="005067D4">
              <w:rPr>
                <w:rFonts w:ascii="Verdana" w:eastAsia="Times New Roman" w:hAnsi="Verdana" w:cs="Times New Roman"/>
                <w:bCs/>
                <w:sz w:val="16"/>
                <w:szCs w:val="16"/>
                <w:lang w:eastAsia="uk-UA"/>
              </w:rPr>
              <w:t xml:space="preserve"> року</w:t>
            </w:r>
            <w:r w:rsidRPr="005067D4">
              <w:rPr>
                <w:rFonts w:ascii="Verdana" w:eastAsia="Times New Roman" w:hAnsi="Verdana" w:cs="Times New Roman"/>
                <w:bCs/>
                <w:sz w:val="16"/>
                <w:szCs w:val="16"/>
                <w:lang w:eastAsia="uk-UA"/>
              </w:rPr>
              <w:t xml:space="preserve"> № 979) </w:t>
            </w:r>
            <w:r w:rsidR="002A19F9" w:rsidRPr="005067D4">
              <w:rPr>
                <w:rFonts w:ascii="Verdana" w:eastAsia="Times New Roman" w:hAnsi="Verdana" w:cs="Times New Roman"/>
                <w:bCs/>
                <w:sz w:val="16"/>
                <w:szCs w:val="16"/>
                <w:lang w:eastAsia="uk-UA"/>
              </w:rPr>
              <w:br/>
            </w:r>
            <w:r w:rsidRPr="005067D4">
              <w:rPr>
                <w:rFonts w:ascii="Verdana" w:eastAsia="Times New Roman" w:hAnsi="Verdana" w:cs="Times New Roman"/>
                <w:bCs/>
                <w:sz w:val="16"/>
                <w:szCs w:val="16"/>
                <w:lang w:eastAsia="uk-UA"/>
              </w:rPr>
              <w:t>(далі – Порядок).</w:t>
            </w:r>
          </w:p>
          <w:p w:rsidR="00DE54B8" w:rsidRPr="005067D4" w:rsidRDefault="00DE54B8" w:rsidP="00DE54B8">
            <w:pPr>
              <w:ind w:firstLine="457"/>
              <w:jc w:val="both"/>
              <w:rPr>
                <w:rFonts w:ascii="Verdana" w:eastAsia="Times New Roman" w:hAnsi="Verdana" w:cs="Times New Roman"/>
                <w:sz w:val="16"/>
                <w:szCs w:val="16"/>
                <w:lang w:eastAsia="uk-UA"/>
              </w:rPr>
            </w:pPr>
            <w:bookmarkStart w:id="7" w:name="n128"/>
            <w:bookmarkEnd w:id="7"/>
            <w:r w:rsidRPr="005067D4">
              <w:rPr>
                <w:rFonts w:ascii="Verdana" w:eastAsia="Times New Roman" w:hAnsi="Verdana" w:cs="Times New Roman"/>
                <w:sz w:val="16"/>
                <w:szCs w:val="16"/>
                <w:lang w:eastAsia="uk-UA"/>
              </w:rPr>
              <w:t xml:space="preserve">До заяви додаються оригінали документів, зазначених у </w:t>
            </w:r>
            <w:hyperlink r:id="rId9" w:anchor="n121" w:history="1">
              <w:r w:rsidRPr="005067D4">
                <w:rPr>
                  <w:rStyle w:val="a5"/>
                  <w:rFonts w:ascii="Verdana" w:eastAsia="Times New Roman" w:hAnsi="Verdana" w:cs="Times New Roman"/>
                  <w:color w:val="auto"/>
                  <w:sz w:val="16"/>
                  <w:szCs w:val="16"/>
                  <w:u w:val="none"/>
                  <w:lang w:eastAsia="uk-UA"/>
                </w:rPr>
                <w:t>підпунктах 1</w:t>
              </w:r>
            </w:hyperlink>
            <w:r w:rsidRPr="005067D4">
              <w:rPr>
                <w:rFonts w:ascii="Verdana" w:eastAsia="Times New Roman" w:hAnsi="Verdana" w:cs="Times New Roman"/>
                <w:sz w:val="16"/>
                <w:szCs w:val="16"/>
                <w:lang w:eastAsia="uk-UA"/>
              </w:rPr>
              <w:t xml:space="preserve">, </w:t>
            </w:r>
            <w:hyperlink r:id="rId10" w:anchor="n124" w:history="1">
              <w:r w:rsidRPr="005067D4">
                <w:rPr>
                  <w:rStyle w:val="a5"/>
                  <w:rFonts w:ascii="Verdana" w:eastAsia="Times New Roman" w:hAnsi="Verdana" w:cs="Times New Roman"/>
                  <w:color w:val="auto"/>
                  <w:sz w:val="16"/>
                  <w:szCs w:val="16"/>
                  <w:u w:val="none"/>
                  <w:lang w:eastAsia="uk-UA"/>
                </w:rPr>
                <w:t>4</w:t>
              </w:r>
            </w:hyperlink>
            <w:r w:rsidRPr="005067D4">
              <w:rPr>
                <w:rFonts w:ascii="Verdana" w:eastAsia="Times New Roman" w:hAnsi="Verdana" w:cs="Times New Roman"/>
                <w:sz w:val="16"/>
                <w:szCs w:val="16"/>
                <w:lang w:eastAsia="uk-UA"/>
              </w:rPr>
              <w:t xml:space="preserve"> пункту 6 Порядку, і документа, що підтверджує сплату адміністративного збору, та копії документів, зазначених у </w:t>
            </w:r>
            <w:hyperlink r:id="rId11" w:anchor="n122" w:history="1">
              <w:r w:rsidRPr="005067D4">
                <w:rPr>
                  <w:rStyle w:val="a5"/>
                  <w:rFonts w:ascii="Verdana" w:eastAsia="Times New Roman" w:hAnsi="Verdana" w:cs="Times New Roman"/>
                  <w:color w:val="auto"/>
                  <w:sz w:val="16"/>
                  <w:szCs w:val="16"/>
                  <w:u w:val="none"/>
                  <w:lang w:eastAsia="uk-UA"/>
                </w:rPr>
                <w:t>підпунктах 2</w:t>
              </w:r>
            </w:hyperlink>
            <w:r w:rsidRPr="005067D4">
              <w:rPr>
                <w:rFonts w:ascii="Verdana" w:eastAsia="Times New Roman" w:hAnsi="Verdana" w:cs="Times New Roman"/>
                <w:sz w:val="16"/>
                <w:szCs w:val="16"/>
                <w:lang w:eastAsia="uk-UA"/>
              </w:rPr>
              <w:t xml:space="preserve"> і </w:t>
            </w:r>
            <w:hyperlink r:id="rId12" w:anchor="n123" w:history="1">
              <w:r w:rsidRPr="005067D4">
                <w:rPr>
                  <w:rStyle w:val="a5"/>
                  <w:rFonts w:ascii="Verdana" w:eastAsia="Times New Roman" w:hAnsi="Verdana" w:cs="Times New Roman"/>
                  <w:color w:val="auto"/>
                  <w:sz w:val="16"/>
                  <w:szCs w:val="16"/>
                  <w:u w:val="none"/>
                  <w:lang w:eastAsia="uk-UA"/>
                </w:rPr>
                <w:t>3</w:t>
              </w:r>
            </w:hyperlink>
            <w:r w:rsidRPr="005067D4">
              <w:rPr>
                <w:rFonts w:ascii="Verdana" w:eastAsia="Times New Roman" w:hAnsi="Verdana" w:cs="Times New Roman"/>
                <w:sz w:val="16"/>
                <w:szCs w:val="16"/>
                <w:lang w:eastAsia="uk-UA"/>
              </w:rPr>
              <w:t xml:space="preserve">  пункту 6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«Згідно з оригіналом» та підпису із зазначенням його посади, прізвища, ініціалів і дати.</w:t>
            </w:r>
          </w:p>
          <w:p w:rsidR="00E8675B" w:rsidRPr="005067D4" w:rsidRDefault="00DE54B8" w:rsidP="006D7907">
            <w:pPr>
              <w:ind w:firstLine="457"/>
              <w:jc w:val="both"/>
              <w:rPr>
                <w:rFonts w:ascii="Verdana" w:eastAsia="Times New Roman" w:hAnsi="Verdana" w:cs="Times New Roman"/>
                <w:sz w:val="16"/>
                <w:szCs w:val="16"/>
                <w:lang w:eastAsia="uk-UA"/>
              </w:rPr>
            </w:pPr>
            <w:bookmarkStart w:id="8" w:name="n129"/>
            <w:bookmarkEnd w:id="8"/>
            <w:r w:rsidRPr="005067D4">
              <w:rPr>
                <w:rFonts w:ascii="Verdana" w:eastAsia="Times New Roman" w:hAnsi="Verdana" w:cs="Times New Roman"/>
                <w:sz w:val="16"/>
                <w:szCs w:val="16"/>
                <w:lang w:eastAsia="uk-UA"/>
              </w:rPr>
              <w:t xml:space="preserve">Оригінали документів, зазначених у </w:t>
            </w:r>
            <w:hyperlink r:id="rId13" w:anchor="n122" w:history="1">
              <w:r w:rsidRPr="005067D4">
                <w:rPr>
                  <w:rStyle w:val="a5"/>
                  <w:rFonts w:ascii="Verdana" w:eastAsia="Times New Roman" w:hAnsi="Verdana" w:cs="Times New Roman"/>
                  <w:color w:val="auto"/>
                  <w:sz w:val="16"/>
                  <w:szCs w:val="16"/>
                  <w:u w:val="none"/>
                  <w:lang w:eastAsia="uk-UA"/>
                </w:rPr>
                <w:t>підпунктах 2</w:t>
              </w:r>
            </w:hyperlink>
            <w:r w:rsidRPr="005067D4">
              <w:rPr>
                <w:rFonts w:ascii="Verdana" w:eastAsia="Times New Roman" w:hAnsi="Verdana" w:cs="Times New Roman"/>
                <w:sz w:val="16"/>
                <w:szCs w:val="16"/>
                <w:lang w:eastAsia="uk-UA"/>
              </w:rPr>
              <w:t xml:space="preserve"> і </w:t>
            </w:r>
            <w:hyperlink r:id="rId14" w:anchor="n123" w:history="1">
              <w:r w:rsidRPr="005067D4">
                <w:rPr>
                  <w:rStyle w:val="a5"/>
                  <w:rFonts w:ascii="Verdana" w:eastAsia="Times New Roman" w:hAnsi="Verdana" w:cs="Times New Roman"/>
                  <w:color w:val="auto"/>
                  <w:sz w:val="16"/>
                  <w:szCs w:val="16"/>
                  <w:u w:val="none"/>
                  <w:lang w:eastAsia="uk-UA"/>
                </w:rPr>
                <w:t>3</w:t>
              </w:r>
            </w:hyperlink>
            <w:r w:rsidRPr="005067D4">
              <w:rPr>
                <w:rFonts w:ascii="Verdana" w:eastAsia="Times New Roman" w:hAnsi="Verdana" w:cs="Times New Roman"/>
                <w:sz w:val="16"/>
                <w:szCs w:val="16"/>
                <w:lang w:eastAsia="uk-UA"/>
              </w:rPr>
              <w:br/>
              <w:t>пункту 6 Порядку, та документа про звільнення від сплати адміністративного збору повертаються іноземцеві або особі без громадянства.</w:t>
            </w:r>
          </w:p>
          <w:p w:rsidR="00A206D2" w:rsidRPr="005067D4" w:rsidRDefault="00A206D2" w:rsidP="00A206D2">
            <w:pPr>
              <w:ind w:firstLine="457"/>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до заяви додаються документи, що підтверджують наявність підстав, що унеможливлюють їх виїзд з </w:t>
            </w:r>
            <w:r w:rsidRPr="005067D4">
              <w:rPr>
                <w:rFonts w:ascii="Verdana" w:eastAsia="Times New Roman" w:hAnsi="Verdana" w:cs="Times New Roman"/>
                <w:sz w:val="16"/>
                <w:szCs w:val="16"/>
                <w:lang w:eastAsia="uk-UA"/>
              </w:rPr>
              <w:lastRenderedPageBreak/>
              <w:t>території України.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jc w:val="center"/>
              <w:rPr>
                <w:rFonts w:ascii="Verdana" w:hAnsi="Verdana"/>
                <w:sz w:val="16"/>
                <w:szCs w:val="16"/>
              </w:rPr>
            </w:pPr>
            <w:r w:rsidRPr="005067D4">
              <w:rPr>
                <w:rFonts w:ascii="Verdana" w:hAnsi="Verdana"/>
                <w:sz w:val="16"/>
                <w:szCs w:val="16"/>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5067D4" w:rsidRDefault="00DE54B8" w:rsidP="001D5B68">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Заява про продовження строку перебування на території України за формою згідно з </w:t>
            </w:r>
            <w:hyperlink r:id="rId15" w:anchor="n218" w:history="1">
              <w:r w:rsidRPr="005067D4">
                <w:rPr>
                  <w:rStyle w:val="a5"/>
                  <w:rFonts w:ascii="Verdana" w:eastAsia="Times New Roman" w:hAnsi="Verdana" w:cs="Times New Roman"/>
                  <w:color w:val="auto"/>
                  <w:sz w:val="16"/>
                  <w:szCs w:val="16"/>
                  <w:u w:val="none"/>
                  <w:lang w:eastAsia="uk-UA"/>
                </w:rPr>
                <w:t>додатком 1</w:t>
              </w:r>
            </w:hyperlink>
            <w:r w:rsidRPr="005067D4">
              <w:rPr>
                <w:rFonts w:ascii="Verdana" w:eastAsia="Times New Roman" w:hAnsi="Verdana" w:cs="Times New Roman"/>
                <w:sz w:val="16"/>
                <w:szCs w:val="16"/>
                <w:lang w:eastAsia="uk-UA"/>
              </w:rPr>
              <w:t xml:space="preserve"> до Порядку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Pr="005067D4" w:rsidRDefault="00DE54B8" w:rsidP="0038453A">
            <w:pPr>
              <w:ind w:firstLine="470"/>
              <w:jc w:val="both"/>
              <w:rPr>
                <w:rFonts w:ascii="Verdana" w:eastAsia="Times New Roman" w:hAnsi="Verdana" w:cs="Times New Roman"/>
                <w:sz w:val="16"/>
                <w:szCs w:val="16"/>
                <w:lang w:eastAsia="uk-UA"/>
              </w:rPr>
            </w:pPr>
            <w:bookmarkStart w:id="9" w:name="n118"/>
            <w:bookmarkStart w:id="10" w:name="n119"/>
            <w:bookmarkEnd w:id="9"/>
            <w:bookmarkEnd w:id="10"/>
            <w:r w:rsidRPr="005067D4">
              <w:rPr>
                <w:rFonts w:ascii="Verdana" w:eastAsia="Times New Roman" w:hAnsi="Verdana" w:cs="Times New Roman"/>
                <w:sz w:val="16"/>
                <w:szCs w:val="16"/>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5067D4" w:rsidRDefault="001D10AB" w:rsidP="00A206D2">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jc w:val="center"/>
              <w:rPr>
                <w:rFonts w:ascii="Verdana" w:hAnsi="Verdana"/>
                <w:sz w:val="16"/>
                <w:szCs w:val="16"/>
              </w:rPr>
            </w:pPr>
            <w:r w:rsidRPr="005067D4">
              <w:rPr>
                <w:rFonts w:ascii="Verdana" w:eastAsia="Times New Roman" w:hAnsi="Verdana" w:cs="Times New Roman"/>
                <w:sz w:val="16"/>
                <w:szCs w:val="16"/>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Адміністративна послуга платна</w:t>
            </w:r>
          </w:p>
          <w:p w:rsidR="00E8675B" w:rsidRPr="005067D4" w:rsidRDefault="00E8675B" w:rsidP="00E8675B">
            <w:pPr>
              <w:jc w:val="center"/>
              <w:rPr>
                <w:rFonts w:ascii="Verdana" w:eastAsia="Times New Roman" w:hAnsi="Verdana" w:cs="Times New Roman"/>
                <w:sz w:val="16"/>
                <w:szCs w:val="16"/>
                <w:lang w:eastAsia="uk-UA"/>
              </w:rPr>
            </w:pPr>
          </w:p>
        </w:tc>
      </w:tr>
      <w:tr w:rsidR="00E8675B" w:rsidRPr="005067D4"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i/>
                <w:sz w:val="16"/>
                <w:szCs w:val="16"/>
                <w:lang w:eastAsia="uk-UA"/>
              </w:rPr>
              <w:t>У разі платності</w:t>
            </w:r>
            <w:r w:rsidRPr="005067D4">
              <w:rPr>
                <w:rFonts w:ascii="Verdana" w:eastAsia="Times New Roman" w:hAnsi="Verdana" w:cs="Times New Roman"/>
                <w:sz w:val="16"/>
                <w:szCs w:val="16"/>
                <w:lang w:eastAsia="uk-UA"/>
              </w:rPr>
              <w:t xml:space="preserve">: </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Pr="005067D4"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Times New Roman"/>
                <w:color w:val="000000"/>
                <w:sz w:val="16"/>
                <w:szCs w:val="16"/>
                <w:lang w:eastAsia="ru-RU"/>
              </w:rPr>
            </w:pPr>
            <w:r w:rsidRPr="005067D4">
              <w:rPr>
                <w:rFonts w:ascii="Verdana" w:eastAsia="Times New Roman" w:hAnsi="Verdana" w:cs="Times New Roman"/>
                <w:color w:val="000000"/>
                <w:sz w:val="16"/>
                <w:szCs w:val="16"/>
                <w:lang w:eastAsia="ru-RU"/>
              </w:rPr>
              <w:t>Частина третя статті 17 Закону</w:t>
            </w:r>
            <w:r w:rsidR="009E1528" w:rsidRPr="005067D4">
              <w:rPr>
                <w:rFonts w:ascii="Verdana" w:eastAsia="Times New Roman" w:hAnsi="Verdana" w:cs="Times New Roman"/>
                <w:color w:val="000000"/>
                <w:sz w:val="16"/>
                <w:szCs w:val="16"/>
                <w:lang w:eastAsia="ru-RU"/>
              </w:rPr>
              <w:t>;</w:t>
            </w:r>
          </w:p>
          <w:p w:rsidR="00E8675B" w:rsidRPr="005067D4"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lang w:eastAsia="uk-UA"/>
              </w:rPr>
            </w:pPr>
            <w:r w:rsidRPr="005067D4">
              <w:rPr>
                <w:rFonts w:ascii="Verdana" w:eastAsia="Times New Roman" w:hAnsi="Verdana" w:cs="Times New Roman"/>
                <w:color w:val="000000"/>
                <w:sz w:val="16"/>
                <w:szCs w:val="16"/>
                <w:lang w:eastAsia="ru-RU"/>
              </w:rPr>
              <w:t>п</w:t>
            </w:r>
            <w:r w:rsidR="001D5B68" w:rsidRPr="005067D4">
              <w:rPr>
                <w:rFonts w:ascii="Verdana" w:eastAsia="Times New Roman" w:hAnsi="Verdana" w:cs="Times New Roman"/>
                <w:color w:val="000000"/>
                <w:sz w:val="16"/>
                <w:szCs w:val="16"/>
                <w:lang w:eastAsia="ru-RU"/>
              </w:rPr>
              <w:t xml:space="preserve">ункт 5 статті 2, підпункт </w:t>
            </w:r>
            <w:r w:rsidR="00A233B0" w:rsidRPr="005067D4">
              <w:rPr>
                <w:rFonts w:ascii="Verdana" w:eastAsia="Times New Roman" w:hAnsi="Verdana" w:cs="Times New Roman"/>
                <w:color w:val="000000"/>
                <w:sz w:val="16"/>
                <w:szCs w:val="16"/>
                <w:lang w:eastAsia="ru-RU"/>
              </w:rPr>
              <w:t>«</w:t>
            </w:r>
            <w:r w:rsidR="001D5B68" w:rsidRPr="005067D4">
              <w:rPr>
                <w:rFonts w:ascii="Verdana" w:eastAsia="Times New Roman" w:hAnsi="Verdana" w:cs="Times New Roman"/>
                <w:color w:val="000000"/>
                <w:sz w:val="16"/>
                <w:szCs w:val="16"/>
                <w:lang w:eastAsia="ru-RU"/>
              </w:rPr>
              <w:t>з</w:t>
            </w:r>
            <w:r w:rsidR="00A233B0" w:rsidRPr="005067D4">
              <w:rPr>
                <w:rFonts w:ascii="Verdana" w:eastAsia="Times New Roman" w:hAnsi="Verdana" w:cs="Times New Roman"/>
                <w:color w:val="000000"/>
                <w:sz w:val="16"/>
                <w:szCs w:val="16"/>
                <w:lang w:eastAsia="ru-RU"/>
              </w:rPr>
              <w:t>»</w:t>
            </w:r>
            <w:r w:rsidR="00E8675B" w:rsidRPr="005067D4">
              <w:rPr>
                <w:rFonts w:ascii="Verdana" w:eastAsia="Times New Roman" w:hAnsi="Verdana" w:cs="Times New Roman"/>
                <w:color w:val="000000"/>
                <w:sz w:val="16"/>
                <w:szCs w:val="16"/>
                <w:lang w:eastAsia="ru-RU"/>
              </w:rPr>
              <w:t xml:space="preserve"> пункту 6 статті 3</w:t>
            </w:r>
            <w:r w:rsidR="00E8675B" w:rsidRPr="005067D4">
              <w:rPr>
                <w:rFonts w:ascii="Verdana" w:eastAsia="Times New Roman" w:hAnsi="Verdana" w:cs="Times New Roman"/>
                <w:color w:val="000000"/>
                <w:sz w:val="16"/>
                <w:szCs w:val="16"/>
                <w:lang w:eastAsia="uk-UA"/>
              </w:rPr>
              <w:t xml:space="preserve">Декрету Кабінету Міністрів України </w:t>
            </w:r>
            <w:r w:rsidR="00E8675B" w:rsidRPr="005067D4">
              <w:rPr>
                <w:rFonts w:ascii="Verdana" w:eastAsia="Times New Roman" w:hAnsi="Verdana" w:cs="Courier New"/>
                <w:color w:val="000000"/>
                <w:sz w:val="16"/>
                <w:szCs w:val="16"/>
                <w:lang w:eastAsia="uk-UA"/>
              </w:rPr>
              <w:t>від 21</w:t>
            </w:r>
            <w:r w:rsidR="001D10AB" w:rsidRPr="005067D4">
              <w:rPr>
                <w:rFonts w:ascii="Verdana" w:eastAsia="Times New Roman" w:hAnsi="Verdana" w:cs="Courier New"/>
                <w:color w:val="000000"/>
                <w:sz w:val="16"/>
                <w:szCs w:val="16"/>
                <w:lang w:eastAsia="uk-UA"/>
              </w:rPr>
              <w:t xml:space="preserve"> січня </w:t>
            </w:r>
            <w:r w:rsidR="00E8675B" w:rsidRPr="005067D4">
              <w:rPr>
                <w:rFonts w:ascii="Verdana" w:eastAsia="Times New Roman" w:hAnsi="Verdana" w:cs="Courier New"/>
                <w:color w:val="000000"/>
                <w:sz w:val="16"/>
                <w:szCs w:val="16"/>
                <w:lang w:eastAsia="uk-UA"/>
              </w:rPr>
              <w:t xml:space="preserve">1993 </w:t>
            </w:r>
            <w:r w:rsidR="001D10AB" w:rsidRPr="005067D4">
              <w:rPr>
                <w:rFonts w:ascii="Verdana" w:eastAsia="Times New Roman" w:hAnsi="Verdana" w:cs="Courier New"/>
                <w:color w:val="000000"/>
                <w:sz w:val="16"/>
                <w:szCs w:val="16"/>
                <w:lang w:eastAsia="uk-UA"/>
              </w:rPr>
              <w:t xml:space="preserve">року </w:t>
            </w:r>
            <w:r w:rsidR="00E8675B" w:rsidRPr="005067D4">
              <w:rPr>
                <w:rFonts w:ascii="Verdana" w:eastAsia="Times New Roman" w:hAnsi="Verdana" w:cs="Courier New"/>
                <w:color w:val="000000"/>
                <w:sz w:val="16"/>
                <w:szCs w:val="16"/>
                <w:lang w:eastAsia="uk-UA"/>
              </w:rPr>
              <w:t xml:space="preserve">№ 7-93 </w:t>
            </w:r>
            <w:r w:rsidR="00E8675B" w:rsidRPr="005067D4">
              <w:rPr>
                <w:rFonts w:ascii="Verdana" w:eastAsia="Times New Roman" w:hAnsi="Verdana" w:cs="Times New Roman"/>
                <w:color w:val="000000"/>
                <w:sz w:val="16"/>
                <w:szCs w:val="16"/>
                <w:lang w:eastAsia="uk-UA"/>
              </w:rPr>
              <w:t>«Про державне мито»</w:t>
            </w:r>
            <w:r w:rsidR="001D5B68" w:rsidRPr="005067D4">
              <w:rPr>
                <w:rFonts w:ascii="Verdana" w:eastAsia="Times New Roman" w:hAnsi="Verdana" w:cs="Courier New"/>
                <w:color w:val="000000"/>
                <w:sz w:val="16"/>
                <w:szCs w:val="16"/>
                <w:lang w:eastAsia="uk-UA"/>
              </w:rPr>
              <w:t>;</w:t>
            </w:r>
          </w:p>
          <w:p w:rsidR="00E8675B" w:rsidRPr="005067D4"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5067D4">
              <w:rPr>
                <w:rFonts w:ascii="Verdana" w:eastAsia="Times New Roman" w:hAnsi="Verdana" w:cs="Courier New"/>
                <w:color w:val="000000"/>
                <w:sz w:val="16"/>
                <w:szCs w:val="16"/>
                <w:lang w:eastAsia="uk-UA"/>
              </w:rPr>
              <w:t xml:space="preserve">постанова Кабінету Міністрів України від </w:t>
            </w:r>
            <w:r w:rsidR="00A206D2" w:rsidRPr="005067D4">
              <w:rPr>
                <w:rFonts w:ascii="Verdana" w:eastAsia="Times New Roman" w:hAnsi="Verdana" w:cs="Courier New"/>
                <w:color w:val="000000"/>
                <w:sz w:val="16"/>
                <w:szCs w:val="16"/>
                <w:lang w:eastAsia="uk-UA"/>
              </w:rPr>
              <w:t>0</w:t>
            </w:r>
            <w:r w:rsidRPr="005067D4">
              <w:rPr>
                <w:rFonts w:ascii="Verdana" w:eastAsia="Times New Roman" w:hAnsi="Verdana" w:cs="Courier New"/>
                <w:color w:val="000000"/>
                <w:sz w:val="16"/>
                <w:szCs w:val="16"/>
                <w:lang w:eastAsia="uk-UA"/>
              </w:rPr>
              <w:t xml:space="preserve">4 червня </w:t>
            </w:r>
            <w:r w:rsidR="00A206D2" w:rsidRPr="005067D4">
              <w:rPr>
                <w:rFonts w:ascii="Verdana" w:eastAsia="Times New Roman" w:hAnsi="Verdana" w:cs="Courier New"/>
                <w:color w:val="000000"/>
                <w:sz w:val="16"/>
                <w:szCs w:val="16"/>
                <w:lang w:eastAsia="uk-UA"/>
              </w:rPr>
              <w:br/>
            </w:r>
            <w:r w:rsidRPr="005067D4">
              <w:rPr>
                <w:rFonts w:ascii="Verdana" w:eastAsia="Times New Roman" w:hAnsi="Verdana" w:cs="Courier New"/>
                <w:color w:val="000000"/>
                <w:sz w:val="16"/>
                <w:szCs w:val="16"/>
                <w:lang w:eastAsia="uk-UA"/>
              </w:rPr>
              <w:t>2007 року № 795 «</w:t>
            </w:r>
            <w:r w:rsidRPr="005067D4">
              <w:rPr>
                <w:rFonts w:ascii="Verdana" w:eastAsia="Times New Roman" w:hAnsi="Verdana" w:cs="Courier New"/>
                <w:bCs/>
                <w:color w:val="000000"/>
                <w:sz w:val="16"/>
                <w:szCs w:val="16"/>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5067D4">
              <w:rPr>
                <w:rFonts w:ascii="Verdana" w:eastAsia="Times New Roman" w:hAnsi="Verdana" w:cs="Courier New"/>
                <w:color w:val="000000"/>
                <w:sz w:val="16"/>
                <w:szCs w:val="16"/>
                <w:lang w:eastAsia="uk-UA"/>
              </w:rPr>
              <w:t>»</w:t>
            </w:r>
            <w:r w:rsidR="00757EB2" w:rsidRPr="005067D4">
              <w:rPr>
                <w:rFonts w:ascii="Verdana" w:eastAsia="Times New Roman" w:hAnsi="Verdana" w:cs="Courier New"/>
                <w:color w:val="000000"/>
                <w:sz w:val="16"/>
                <w:szCs w:val="16"/>
                <w:lang w:eastAsia="uk-UA"/>
              </w:rPr>
              <w:t>.</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Державне мито – </w:t>
            </w:r>
            <w:r w:rsidR="00A17A24" w:rsidRPr="005067D4">
              <w:rPr>
                <w:rFonts w:ascii="Verdana" w:eastAsia="Times New Roman" w:hAnsi="Verdana" w:cs="Times New Roman"/>
                <w:sz w:val="16"/>
                <w:szCs w:val="16"/>
                <w:lang w:eastAsia="uk-UA"/>
              </w:rPr>
              <w:t>1 неоподатковуваний мінімум</w:t>
            </w:r>
            <w:r w:rsidRPr="005067D4">
              <w:rPr>
                <w:rFonts w:ascii="Verdana" w:eastAsia="Times New Roman" w:hAnsi="Verdana" w:cs="Times New Roman"/>
                <w:sz w:val="16"/>
                <w:szCs w:val="16"/>
                <w:lang w:eastAsia="uk-UA"/>
              </w:rPr>
              <w:t xml:space="preserve"> доходів </w:t>
            </w:r>
            <w:r w:rsidRPr="005067D4">
              <w:rPr>
                <w:rFonts w:ascii="Verdana" w:eastAsia="Times New Roman" w:hAnsi="Verdana" w:cs="Times New Roman"/>
                <w:sz w:val="16"/>
                <w:szCs w:val="16"/>
                <w:lang w:eastAsia="ru-RU"/>
              </w:rPr>
              <w:t>громадян</w:t>
            </w:r>
            <w:r w:rsidR="00757EB2" w:rsidRPr="005067D4">
              <w:rPr>
                <w:rFonts w:ascii="Verdana" w:eastAsia="Times New Roman" w:hAnsi="Verdana" w:cs="Times New Roman"/>
                <w:sz w:val="16"/>
                <w:szCs w:val="16"/>
                <w:lang w:eastAsia="ru-RU"/>
              </w:rPr>
              <w:t xml:space="preserve"> (</w:t>
            </w:r>
            <w:r w:rsidR="00A206D2" w:rsidRPr="005067D4">
              <w:rPr>
                <w:rFonts w:ascii="Verdana" w:eastAsia="Times New Roman" w:hAnsi="Verdana" w:cs="Times New Roman"/>
                <w:sz w:val="16"/>
                <w:szCs w:val="16"/>
                <w:lang w:eastAsia="ru-RU"/>
              </w:rPr>
              <w:t>17 грн</w:t>
            </w:r>
            <w:r w:rsidRPr="005067D4">
              <w:rPr>
                <w:rFonts w:ascii="Verdana" w:eastAsia="Times New Roman" w:hAnsi="Verdana" w:cs="Times New Roman"/>
                <w:sz w:val="16"/>
                <w:szCs w:val="16"/>
                <w:lang w:eastAsia="ru-RU"/>
              </w:rPr>
              <w:t>).</w:t>
            </w:r>
          </w:p>
          <w:p w:rsidR="00E8675B" w:rsidRPr="005067D4" w:rsidRDefault="00E8675B" w:rsidP="009D2E76">
            <w:pPr>
              <w:ind w:firstLine="470"/>
              <w:jc w:val="both"/>
              <w:rPr>
                <w:rFonts w:ascii="Verdana" w:eastAsia="Times New Roman" w:hAnsi="Verdana" w:cs="Times New Roman"/>
                <w:sz w:val="16"/>
                <w:szCs w:val="16"/>
                <w:lang w:eastAsia="ru-RU"/>
              </w:rPr>
            </w:pPr>
            <w:r w:rsidRPr="005067D4">
              <w:rPr>
                <w:rFonts w:ascii="Verdana" w:eastAsia="Times New Roman" w:hAnsi="Verdana" w:cs="Times New Roman"/>
                <w:sz w:val="16"/>
                <w:szCs w:val="16"/>
                <w:lang w:eastAsia="ru-RU"/>
              </w:rPr>
              <w:t xml:space="preserve">Вартість адміністративної послуги </w:t>
            </w:r>
            <w:r w:rsidR="00A17A24" w:rsidRPr="005067D4">
              <w:rPr>
                <w:rFonts w:ascii="Verdana" w:eastAsia="Times New Roman" w:hAnsi="Verdana" w:cs="Times New Roman"/>
                <w:sz w:val="16"/>
                <w:szCs w:val="16"/>
                <w:lang w:eastAsia="ru-RU"/>
              </w:rPr>
              <w:t>–44,85</w:t>
            </w:r>
            <w:r w:rsidRPr="005067D4">
              <w:rPr>
                <w:rFonts w:ascii="Verdana" w:eastAsia="Times New Roman" w:hAnsi="Verdana" w:cs="Times New Roman"/>
                <w:sz w:val="16"/>
                <w:szCs w:val="16"/>
                <w:lang w:eastAsia="ru-RU"/>
              </w:rPr>
              <w:t xml:space="preserve"> грн. </w:t>
            </w:r>
          </w:p>
          <w:p w:rsidR="00A17A24" w:rsidRPr="005067D4" w:rsidRDefault="009E1528" w:rsidP="009D2E76">
            <w:pPr>
              <w:ind w:firstLine="470"/>
              <w:jc w:val="both"/>
              <w:rPr>
                <w:rFonts w:ascii="Verdana" w:eastAsia="Times New Roman" w:hAnsi="Verdana" w:cs="Times New Roman"/>
                <w:sz w:val="16"/>
                <w:szCs w:val="16"/>
                <w:lang w:eastAsia="ru-RU"/>
              </w:rPr>
            </w:pPr>
            <w:r w:rsidRPr="005067D4">
              <w:rPr>
                <w:rFonts w:ascii="Verdana" w:eastAsia="Times New Roman" w:hAnsi="Verdana" w:cs="Times New Roman"/>
                <w:sz w:val="16"/>
                <w:szCs w:val="16"/>
                <w:lang w:eastAsia="ru-RU"/>
              </w:rPr>
              <w:t>Вартість адміністративного збору</w:t>
            </w:r>
            <w:r w:rsidR="00E8675B" w:rsidRPr="005067D4">
              <w:rPr>
                <w:rFonts w:ascii="Verdana" w:eastAsia="Times New Roman" w:hAnsi="Verdana" w:cs="Times New Roman"/>
                <w:sz w:val="16"/>
                <w:szCs w:val="16"/>
                <w:lang w:eastAsia="ru-RU"/>
              </w:rPr>
              <w:t xml:space="preserve"> –</w:t>
            </w:r>
            <w:r w:rsidR="00A17A24" w:rsidRPr="005067D4">
              <w:rPr>
                <w:rFonts w:ascii="Verdana" w:eastAsia="Times New Roman" w:hAnsi="Verdana" w:cs="Times New Roman"/>
                <w:sz w:val="16"/>
                <w:szCs w:val="16"/>
                <w:lang w:eastAsia="ru-RU"/>
              </w:rPr>
              <w:t xml:space="preserve"> 0,1 прожиткового мінімуму, встановленого для працездатних осіб</w:t>
            </w:r>
            <w:r w:rsidR="006D7907" w:rsidRPr="005067D4">
              <w:rPr>
                <w:rFonts w:ascii="Verdana" w:eastAsia="Times New Roman" w:hAnsi="Verdana" w:cs="Times New Roman"/>
                <w:sz w:val="16"/>
                <w:szCs w:val="16"/>
                <w:lang w:eastAsia="ru-RU"/>
              </w:rPr>
              <w:t xml:space="preserve"> на 1 січня календарного року</w:t>
            </w:r>
            <w:r w:rsidRPr="005067D4">
              <w:rPr>
                <w:rFonts w:ascii="Verdana" w:eastAsia="Times New Roman" w:hAnsi="Verdana" w:cs="Times New Roman"/>
                <w:sz w:val="16"/>
                <w:szCs w:val="16"/>
                <w:lang w:eastAsia="ru-RU"/>
              </w:rPr>
              <w:t>.</w:t>
            </w:r>
          </w:p>
          <w:p w:rsidR="00E8675B" w:rsidRPr="005067D4" w:rsidRDefault="00A17A24" w:rsidP="009D2E76">
            <w:pPr>
              <w:ind w:firstLine="470"/>
              <w:jc w:val="both"/>
              <w:rPr>
                <w:rFonts w:ascii="Verdana" w:eastAsia="Times New Roman" w:hAnsi="Verdana" w:cs="Times New Roman"/>
                <w:sz w:val="16"/>
                <w:szCs w:val="16"/>
                <w:lang w:eastAsia="ru-RU"/>
              </w:rPr>
            </w:pPr>
            <w:r w:rsidRPr="005067D4">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E8675B" w:rsidRPr="00227AAE" w:rsidRDefault="00E8675B" w:rsidP="00E8675B">
            <w:pPr>
              <w:jc w:val="both"/>
              <w:rPr>
                <w:rFonts w:ascii="Verdana" w:eastAsia="Times New Roman" w:hAnsi="Verdana" w:cs="Times New Roman"/>
                <w:sz w:val="16"/>
                <w:szCs w:val="16"/>
                <w:lang w:val="en-US" w:eastAsia="uk-UA"/>
              </w:rPr>
            </w:pPr>
            <w:r w:rsidRPr="00227AAE">
              <w:rPr>
                <w:rFonts w:ascii="Verdana" w:eastAsia="Times New Roman" w:hAnsi="Verdana" w:cs="Times New Roman"/>
                <w:sz w:val="16"/>
                <w:szCs w:val="16"/>
                <w:lang w:eastAsia="uk-UA"/>
              </w:rPr>
              <w:t> </w:t>
            </w:r>
            <w:r w:rsidR="001C7C92" w:rsidRPr="00227AAE">
              <w:rPr>
                <w:rFonts w:ascii="Verdana" w:eastAsia="Times New Roman" w:hAnsi="Verdana" w:cs="Times New Roman"/>
                <w:sz w:val="16"/>
                <w:szCs w:val="16"/>
                <w:lang w:val="en-US" w:eastAsia="uk-UA"/>
              </w:rPr>
              <w:t>UA 528207720355189002001079859</w:t>
            </w:r>
          </w:p>
        </w:tc>
      </w:tr>
      <w:tr w:rsidR="00E8675B" w:rsidRPr="005067D4"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1D10AB" w:rsidP="009D2E76">
            <w:pPr>
              <w:ind w:firstLine="470"/>
              <w:jc w:val="both"/>
              <w:rPr>
                <w:rFonts w:ascii="Verdana" w:eastAsia="Times New Roman" w:hAnsi="Verdana" w:cs="Times New Roman"/>
                <w:color w:val="000000"/>
                <w:sz w:val="16"/>
                <w:szCs w:val="16"/>
                <w:lang w:eastAsia="ru-RU"/>
              </w:rPr>
            </w:pPr>
            <w:r w:rsidRPr="005067D4">
              <w:rPr>
                <w:rFonts w:ascii="Verdana" w:eastAsia="Times New Roman" w:hAnsi="Verdana" w:cs="Times New Roman"/>
                <w:color w:val="000000"/>
                <w:sz w:val="16"/>
                <w:szCs w:val="16"/>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Pr="005067D4" w:rsidRDefault="005F4658" w:rsidP="009D2E76">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9E1528" w:rsidRPr="005067D4" w:rsidRDefault="00B33D12" w:rsidP="009D2E76">
            <w:pPr>
              <w:ind w:firstLine="611"/>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У продовженні строку перебування в Україні </w:t>
            </w:r>
          </w:p>
          <w:p w:rsidR="00B33D12" w:rsidRPr="005067D4" w:rsidRDefault="00B33D12" w:rsidP="009D2E76">
            <w:pPr>
              <w:ind w:firstLine="611"/>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відмовляється в разі:</w:t>
            </w:r>
          </w:p>
          <w:p w:rsidR="00B33D12" w:rsidRPr="005067D4" w:rsidRDefault="00B33D12" w:rsidP="009D2E76">
            <w:pPr>
              <w:ind w:firstLine="611"/>
              <w:jc w:val="both"/>
              <w:rPr>
                <w:rFonts w:ascii="Verdana" w:eastAsia="Times New Roman" w:hAnsi="Verdana" w:cs="Times New Roman"/>
                <w:sz w:val="16"/>
                <w:szCs w:val="16"/>
                <w:lang w:eastAsia="uk-UA"/>
              </w:rPr>
            </w:pPr>
            <w:bookmarkStart w:id="11" w:name="n171"/>
            <w:bookmarkEnd w:id="11"/>
            <w:r w:rsidRPr="005067D4">
              <w:rPr>
                <w:rFonts w:ascii="Verdana" w:eastAsia="Times New Roman" w:hAnsi="Verdana" w:cs="Times New Roman"/>
                <w:sz w:val="16"/>
                <w:szCs w:val="16"/>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5067D4" w:rsidRDefault="00B33D12" w:rsidP="009D2E76">
            <w:pPr>
              <w:ind w:firstLine="611"/>
              <w:jc w:val="both"/>
              <w:rPr>
                <w:rFonts w:ascii="Verdana" w:eastAsia="Times New Roman" w:hAnsi="Verdana" w:cs="Times New Roman"/>
                <w:sz w:val="16"/>
                <w:szCs w:val="16"/>
                <w:lang w:eastAsia="uk-UA"/>
              </w:rPr>
            </w:pPr>
            <w:bookmarkStart w:id="12" w:name="n172"/>
            <w:bookmarkEnd w:id="12"/>
            <w:r w:rsidRPr="005067D4">
              <w:rPr>
                <w:rFonts w:ascii="Verdana" w:eastAsia="Times New Roman" w:hAnsi="Verdana" w:cs="Times New Roman"/>
                <w:sz w:val="16"/>
                <w:szCs w:val="16"/>
                <w:lang w:eastAsia="uk-UA"/>
              </w:rPr>
              <w:lastRenderedPageBreak/>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5067D4" w:rsidRDefault="00B33D12" w:rsidP="009D2E76">
            <w:pPr>
              <w:ind w:firstLine="611"/>
              <w:jc w:val="both"/>
              <w:rPr>
                <w:rFonts w:ascii="Verdana" w:eastAsia="Times New Roman" w:hAnsi="Verdana" w:cs="Times New Roman"/>
                <w:sz w:val="16"/>
                <w:szCs w:val="16"/>
                <w:lang w:eastAsia="uk-UA"/>
              </w:rPr>
            </w:pPr>
            <w:bookmarkStart w:id="13" w:name="n173"/>
            <w:bookmarkEnd w:id="13"/>
            <w:r w:rsidRPr="005067D4">
              <w:rPr>
                <w:rFonts w:ascii="Verdana" w:eastAsia="Times New Roman" w:hAnsi="Verdana" w:cs="Times New Roman"/>
                <w:sz w:val="16"/>
                <w:szCs w:val="16"/>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5067D4" w:rsidRDefault="00B33D12" w:rsidP="009D2E76">
            <w:pPr>
              <w:ind w:firstLine="611"/>
              <w:jc w:val="both"/>
              <w:rPr>
                <w:rFonts w:ascii="Verdana" w:eastAsia="Times New Roman" w:hAnsi="Verdana" w:cs="Times New Roman"/>
                <w:sz w:val="16"/>
                <w:szCs w:val="16"/>
                <w:lang w:eastAsia="uk-UA"/>
              </w:rPr>
            </w:pPr>
            <w:bookmarkStart w:id="14" w:name="n174"/>
            <w:bookmarkEnd w:id="14"/>
            <w:r w:rsidRPr="005067D4">
              <w:rPr>
                <w:rFonts w:ascii="Verdana" w:eastAsia="Times New Roman" w:hAnsi="Verdana" w:cs="Times New Roman"/>
                <w:sz w:val="16"/>
                <w:szCs w:val="16"/>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5067D4" w:rsidRDefault="00B33D12" w:rsidP="009D2E76">
            <w:pPr>
              <w:ind w:firstLine="611"/>
              <w:jc w:val="both"/>
              <w:rPr>
                <w:rFonts w:ascii="Verdana" w:eastAsia="Times New Roman" w:hAnsi="Verdana" w:cs="Times New Roman"/>
                <w:sz w:val="16"/>
                <w:szCs w:val="16"/>
                <w:lang w:eastAsia="uk-UA"/>
              </w:rPr>
            </w:pPr>
            <w:bookmarkStart w:id="15" w:name="n175"/>
            <w:bookmarkEnd w:id="15"/>
            <w:r w:rsidRPr="005067D4">
              <w:rPr>
                <w:rFonts w:ascii="Verdana" w:eastAsia="Times New Roman" w:hAnsi="Verdana" w:cs="Times New Roman"/>
                <w:sz w:val="16"/>
                <w:szCs w:val="16"/>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5067D4" w:rsidRDefault="00B33D12" w:rsidP="009D2E76">
            <w:pPr>
              <w:ind w:firstLine="611"/>
              <w:jc w:val="both"/>
              <w:rPr>
                <w:rFonts w:ascii="Verdana" w:eastAsia="Times New Roman" w:hAnsi="Verdana" w:cs="Times New Roman"/>
                <w:sz w:val="16"/>
                <w:szCs w:val="16"/>
                <w:lang w:eastAsia="uk-UA"/>
              </w:rPr>
            </w:pPr>
            <w:bookmarkStart w:id="16" w:name="n176"/>
            <w:bookmarkEnd w:id="16"/>
            <w:r w:rsidRPr="005067D4">
              <w:rPr>
                <w:rFonts w:ascii="Verdana" w:eastAsia="Times New Roman" w:hAnsi="Verdana" w:cs="Times New Roman"/>
                <w:sz w:val="16"/>
                <w:szCs w:val="16"/>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5067D4" w:rsidRDefault="00B33D12" w:rsidP="009D2E76">
            <w:pPr>
              <w:ind w:firstLine="611"/>
              <w:jc w:val="both"/>
              <w:rPr>
                <w:rFonts w:ascii="Verdana" w:eastAsia="Times New Roman" w:hAnsi="Verdana" w:cs="Times New Roman"/>
                <w:sz w:val="16"/>
                <w:szCs w:val="16"/>
                <w:lang w:eastAsia="uk-UA"/>
              </w:rPr>
            </w:pPr>
            <w:bookmarkStart w:id="17" w:name="n177"/>
            <w:bookmarkEnd w:id="17"/>
            <w:r w:rsidRPr="005067D4">
              <w:rPr>
                <w:rFonts w:ascii="Verdana" w:eastAsia="Times New Roman" w:hAnsi="Verdana" w:cs="Times New Roman"/>
                <w:sz w:val="16"/>
                <w:szCs w:val="16"/>
                <w:lang w:eastAsia="uk-UA"/>
              </w:rPr>
              <w:t>7) необхідності забезпечення національної безпеки або охорони громадського порядку;</w:t>
            </w:r>
          </w:p>
          <w:p w:rsidR="00E8675B" w:rsidRPr="005067D4" w:rsidRDefault="00B33D12" w:rsidP="009D2E76">
            <w:pPr>
              <w:ind w:firstLine="611"/>
              <w:jc w:val="both"/>
              <w:rPr>
                <w:rFonts w:ascii="Verdana" w:eastAsia="Times New Roman" w:hAnsi="Verdana" w:cs="Times New Roman"/>
                <w:sz w:val="16"/>
                <w:szCs w:val="16"/>
                <w:lang w:eastAsia="uk-UA"/>
              </w:rPr>
            </w:pPr>
            <w:bookmarkStart w:id="18" w:name="n178"/>
            <w:bookmarkEnd w:id="18"/>
            <w:r w:rsidRPr="005067D4">
              <w:rPr>
                <w:rFonts w:ascii="Verdana" w:eastAsia="Times New Roman" w:hAnsi="Verdana" w:cs="Times New Roman"/>
                <w:sz w:val="16"/>
                <w:szCs w:val="16"/>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B33D12" w:rsidP="009D2E76">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Рішення про продовження строку перебування на території України або рішення про відмову в продовженні строку перебування на території України.</w:t>
            </w:r>
          </w:p>
        </w:tc>
      </w:tr>
      <w:tr w:rsidR="00E8675B" w:rsidRPr="005067D4"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5067D4" w:rsidRDefault="00B33D12" w:rsidP="009D2E76">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5067D4" w:rsidRDefault="00B33D12" w:rsidP="009D2E76">
            <w:pPr>
              <w:ind w:firstLine="611"/>
              <w:jc w:val="both"/>
              <w:rPr>
                <w:rFonts w:ascii="Verdana" w:eastAsia="Times New Roman" w:hAnsi="Verdana" w:cs="Times New Roman"/>
                <w:sz w:val="16"/>
                <w:szCs w:val="16"/>
                <w:lang w:eastAsia="uk-UA"/>
              </w:rPr>
            </w:pPr>
            <w:bookmarkStart w:id="19" w:name="n167"/>
            <w:bookmarkEnd w:id="19"/>
            <w:r w:rsidRPr="005067D4">
              <w:rPr>
                <w:rFonts w:ascii="Verdana" w:eastAsia="Times New Roman" w:hAnsi="Verdana" w:cs="Times New Roman"/>
                <w:sz w:val="16"/>
                <w:szCs w:val="16"/>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sidRPr="005067D4">
              <w:rPr>
                <w:rFonts w:ascii="Verdana" w:eastAsia="Times New Roman" w:hAnsi="Verdana" w:cs="Times New Roman"/>
                <w:sz w:val="16"/>
                <w:szCs w:val="16"/>
                <w:lang w:eastAsia="uk-UA"/>
              </w:rPr>
              <w:t xml:space="preserve">орії України за формою згідно з </w:t>
            </w:r>
            <w:hyperlink r:id="rId16" w:anchor="n220" w:history="1">
              <w:r w:rsidRPr="005067D4">
                <w:rPr>
                  <w:rStyle w:val="a5"/>
                  <w:rFonts w:ascii="Verdana" w:eastAsia="Times New Roman" w:hAnsi="Verdana" w:cs="Times New Roman"/>
                  <w:color w:val="auto"/>
                  <w:sz w:val="16"/>
                  <w:szCs w:val="16"/>
                  <w:u w:val="none"/>
                  <w:lang w:eastAsia="uk-UA"/>
                </w:rPr>
                <w:t>додатком 2</w:t>
              </w:r>
            </w:hyperlink>
            <w:r w:rsidR="00BA6052" w:rsidRPr="005067D4">
              <w:rPr>
                <w:rFonts w:ascii="Verdana" w:eastAsia="Times New Roman" w:hAnsi="Verdana" w:cs="Times New Roman"/>
                <w:sz w:val="16"/>
                <w:szCs w:val="16"/>
                <w:lang w:eastAsia="uk-UA"/>
              </w:rPr>
              <w:t xml:space="preserve"> до Порядку </w:t>
            </w:r>
            <w:r w:rsidRPr="005067D4">
              <w:rPr>
                <w:rFonts w:ascii="Verdana" w:eastAsia="Times New Roman" w:hAnsi="Verdana" w:cs="Times New Roman"/>
                <w:sz w:val="16"/>
                <w:szCs w:val="16"/>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5067D4" w:rsidRDefault="00B33D12" w:rsidP="009D2E76">
            <w:pPr>
              <w:ind w:firstLine="611"/>
              <w:jc w:val="both"/>
              <w:rPr>
                <w:rFonts w:ascii="Verdana" w:eastAsia="Times New Roman" w:hAnsi="Verdana" w:cs="Times New Roman"/>
                <w:sz w:val="16"/>
                <w:szCs w:val="16"/>
                <w:lang w:eastAsia="uk-UA"/>
              </w:rPr>
            </w:pPr>
            <w:bookmarkStart w:id="20" w:name="n168"/>
            <w:bookmarkEnd w:id="20"/>
            <w:r w:rsidRPr="005067D4">
              <w:rPr>
                <w:rFonts w:ascii="Verdana" w:eastAsia="Times New Roman" w:hAnsi="Verdana" w:cs="Times New Roman"/>
                <w:sz w:val="16"/>
                <w:szCs w:val="16"/>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Pr="005067D4" w:rsidRDefault="00B33D12" w:rsidP="009D2E76">
            <w:pPr>
              <w:ind w:firstLine="611"/>
              <w:jc w:val="both"/>
              <w:rPr>
                <w:rFonts w:ascii="Verdana" w:eastAsia="Times New Roman" w:hAnsi="Verdana" w:cs="Times New Roman"/>
                <w:sz w:val="16"/>
                <w:szCs w:val="16"/>
                <w:lang w:eastAsia="uk-UA"/>
              </w:rPr>
            </w:pPr>
            <w:bookmarkStart w:id="21" w:name="n169"/>
            <w:bookmarkEnd w:id="21"/>
            <w:r w:rsidRPr="005067D4">
              <w:rPr>
                <w:rFonts w:ascii="Verdana" w:eastAsia="Times New Roman" w:hAnsi="Verdana" w:cs="Times New Roman"/>
                <w:sz w:val="16"/>
                <w:szCs w:val="16"/>
                <w:lang w:eastAsia="uk-UA"/>
              </w:rPr>
              <w:t>Дійсність відмітки про продовження строку перебування перевіряється на офіційному веб-сайті ДМС, в тому числі шляхом переходу за посиланням, яке міститься у двовимірному штрих-коді (QR-код), внесеному у відмітку про продовження строку перебування.</w:t>
            </w:r>
          </w:p>
          <w:p w:rsidR="00E8675B" w:rsidRPr="005067D4" w:rsidRDefault="00233496" w:rsidP="005067D4">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bookmarkStart w:id="22" w:name="n180"/>
            <w:bookmarkEnd w:id="22"/>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A206D2" w:rsidP="00A206D2">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строків, визначених пунктом 5 Порядку.</w:t>
            </w:r>
          </w:p>
          <w:p w:rsidR="00A206D2" w:rsidRPr="005067D4" w:rsidRDefault="008552AC" w:rsidP="008552AC">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9A6551" w:rsidRPr="005067D4" w:rsidRDefault="009A6551" w:rsidP="009A6551">
      <w:pPr>
        <w:ind w:left="-142"/>
        <w:jc w:val="both"/>
        <w:rPr>
          <w:rFonts w:ascii="Verdana" w:eastAsia="Times New Roman" w:hAnsi="Verdana" w:cs="Times New Roman"/>
          <w:b/>
          <w:sz w:val="16"/>
          <w:szCs w:val="16"/>
          <w:lang w:eastAsia="ru-RU"/>
        </w:rPr>
      </w:pPr>
      <w:r w:rsidRPr="005067D4">
        <w:rPr>
          <w:rFonts w:ascii="Verdana" w:eastAsia="Times New Roman" w:hAnsi="Verdana" w:cs="Times New Roman"/>
          <w:b/>
          <w:sz w:val="16"/>
          <w:szCs w:val="16"/>
          <w:lang w:eastAsia="ru-RU"/>
        </w:rPr>
        <w:t xml:space="preserve">Заступник начальника Управління з питань </w:t>
      </w:r>
    </w:p>
    <w:p w:rsidR="009A6551" w:rsidRPr="005067D4" w:rsidRDefault="009A6551" w:rsidP="009A6551">
      <w:pPr>
        <w:ind w:left="-142"/>
        <w:jc w:val="both"/>
        <w:rPr>
          <w:rFonts w:ascii="Verdana" w:eastAsia="Times New Roman" w:hAnsi="Verdana" w:cs="Times New Roman"/>
          <w:b/>
          <w:sz w:val="16"/>
          <w:szCs w:val="16"/>
          <w:lang w:eastAsia="ru-RU"/>
        </w:rPr>
      </w:pPr>
      <w:r w:rsidRPr="005067D4">
        <w:rPr>
          <w:rFonts w:ascii="Verdana" w:eastAsia="Times New Roman" w:hAnsi="Verdana" w:cs="Times New Roman"/>
          <w:b/>
          <w:sz w:val="16"/>
          <w:szCs w:val="16"/>
          <w:lang w:eastAsia="ru-RU"/>
        </w:rPr>
        <w:t>тимчасового та постійного проживання</w:t>
      </w:r>
    </w:p>
    <w:p w:rsidR="009A6551" w:rsidRPr="005067D4" w:rsidRDefault="009A6551" w:rsidP="009A6551">
      <w:pPr>
        <w:ind w:left="-142"/>
        <w:jc w:val="both"/>
        <w:rPr>
          <w:rFonts w:ascii="Verdana" w:eastAsia="Times New Roman" w:hAnsi="Verdana" w:cs="Times New Roman"/>
          <w:b/>
          <w:sz w:val="16"/>
          <w:szCs w:val="16"/>
          <w:lang w:eastAsia="ru-RU"/>
        </w:rPr>
      </w:pPr>
      <w:r w:rsidRPr="005067D4">
        <w:rPr>
          <w:rFonts w:ascii="Verdana" w:eastAsia="Times New Roman" w:hAnsi="Verdana" w:cs="Times New Roman"/>
          <w:b/>
          <w:sz w:val="16"/>
          <w:szCs w:val="16"/>
          <w:lang w:eastAsia="ru-RU"/>
        </w:rPr>
        <w:t xml:space="preserve">іноземців та осіб без громадянства </w:t>
      </w:r>
    </w:p>
    <w:p w:rsidR="00A97F76" w:rsidRPr="005067D4" w:rsidRDefault="009A6551" w:rsidP="005067D4">
      <w:pPr>
        <w:ind w:left="-142"/>
        <w:jc w:val="both"/>
        <w:rPr>
          <w:rFonts w:ascii="Verdana" w:eastAsia="Times New Roman" w:hAnsi="Verdana" w:cs="Times New Roman"/>
          <w:b/>
          <w:sz w:val="16"/>
          <w:szCs w:val="16"/>
          <w:lang w:eastAsia="ru-RU"/>
        </w:rPr>
      </w:pPr>
      <w:r w:rsidRPr="005067D4">
        <w:rPr>
          <w:rFonts w:ascii="Verdana" w:eastAsia="Times New Roman" w:hAnsi="Verdana" w:cs="Times New Roman"/>
          <w:b/>
          <w:sz w:val="16"/>
          <w:szCs w:val="16"/>
          <w:lang w:eastAsia="ru-RU"/>
        </w:rPr>
        <w:t xml:space="preserve">ГУ ДМС у Харківській області </w:t>
      </w:r>
      <w:r w:rsidRPr="005067D4">
        <w:rPr>
          <w:rFonts w:ascii="Verdana" w:eastAsia="Times New Roman" w:hAnsi="Verdana" w:cs="Times New Roman"/>
          <w:b/>
          <w:sz w:val="16"/>
          <w:szCs w:val="16"/>
          <w:lang w:eastAsia="ru-RU"/>
        </w:rPr>
        <w:tab/>
      </w:r>
      <w:r w:rsidRPr="005067D4">
        <w:rPr>
          <w:rFonts w:ascii="Verdana" w:eastAsia="Times New Roman" w:hAnsi="Verdana" w:cs="Times New Roman"/>
          <w:b/>
          <w:sz w:val="16"/>
          <w:szCs w:val="16"/>
          <w:lang w:eastAsia="ru-RU"/>
        </w:rPr>
        <w:tab/>
      </w:r>
      <w:r w:rsidRPr="005067D4">
        <w:rPr>
          <w:rFonts w:ascii="Verdana" w:eastAsia="Times New Roman" w:hAnsi="Verdana" w:cs="Times New Roman"/>
          <w:b/>
          <w:sz w:val="16"/>
          <w:szCs w:val="16"/>
          <w:lang w:eastAsia="ru-RU"/>
        </w:rPr>
        <w:tab/>
      </w:r>
      <w:r w:rsidRPr="005067D4">
        <w:rPr>
          <w:rFonts w:ascii="Verdana" w:eastAsia="Times New Roman" w:hAnsi="Verdana" w:cs="Times New Roman"/>
          <w:b/>
          <w:sz w:val="16"/>
          <w:szCs w:val="16"/>
          <w:lang w:eastAsia="ru-RU"/>
        </w:rPr>
        <w:tab/>
      </w:r>
      <w:r w:rsidR="00AB7F41">
        <w:rPr>
          <w:rFonts w:ascii="Verdana" w:eastAsia="Times New Roman" w:hAnsi="Verdana" w:cs="Times New Roman"/>
          <w:b/>
          <w:sz w:val="16"/>
          <w:szCs w:val="16"/>
          <w:lang w:eastAsia="ru-RU"/>
        </w:rPr>
        <w:tab/>
      </w:r>
      <w:r w:rsidR="00AB7F41">
        <w:rPr>
          <w:rFonts w:ascii="Verdana" w:eastAsia="Times New Roman" w:hAnsi="Verdana" w:cs="Times New Roman"/>
          <w:b/>
          <w:sz w:val="16"/>
          <w:szCs w:val="16"/>
          <w:lang w:eastAsia="ru-RU"/>
        </w:rPr>
        <w:tab/>
      </w:r>
      <w:r w:rsidR="00AB7F41">
        <w:rPr>
          <w:rFonts w:ascii="Verdana" w:eastAsia="Times New Roman" w:hAnsi="Verdana" w:cs="Times New Roman"/>
          <w:b/>
          <w:sz w:val="16"/>
          <w:szCs w:val="16"/>
          <w:lang w:eastAsia="ru-RU"/>
        </w:rPr>
        <w:tab/>
        <w:t xml:space="preserve">          </w:t>
      </w:r>
      <w:r w:rsidRPr="005067D4">
        <w:rPr>
          <w:rFonts w:ascii="Verdana" w:eastAsia="Times New Roman" w:hAnsi="Verdana" w:cs="Times New Roman"/>
          <w:b/>
          <w:sz w:val="16"/>
          <w:szCs w:val="16"/>
          <w:lang w:eastAsia="ru-RU"/>
        </w:rPr>
        <w:t>Тетяна ПЕРЕПЕЛИЦЯ</w:t>
      </w:r>
    </w:p>
    <w:sectPr w:rsidR="00A97F76" w:rsidRPr="005067D4" w:rsidSect="00DD675B">
      <w:headerReference w:type="default" r:id="rId17"/>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35C9" w:rsidRDefault="003A35C9">
      <w:r>
        <w:separator/>
      </w:r>
    </w:p>
  </w:endnote>
  <w:endnote w:type="continuationSeparator" w:id="1">
    <w:p w:rsidR="003A35C9" w:rsidRDefault="003A35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35C9" w:rsidRDefault="003A35C9">
      <w:r>
        <w:separator/>
      </w:r>
    </w:p>
  </w:footnote>
  <w:footnote w:type="continuationSeparator" w:id="1">
    <w:p w:rsidR="003A35C9" w:rsidRDefault="003A35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FBA" w:rsidRDefault="0094199F">
    <w:pPr>
      <w:pStyle w:val="a3"/>
      <w:jc w:val="center"/>
      <w:rPr>
        <w:sz w:val="22"/>
      </w:rPr>
    </w:pPr>
    <w:r>
      <w:rPr>
        <w:sz w:val="22"/>
      </w:rPr>
      <w:fldChar w:fldCharType="begin"/>
    </w:r>
    <w:r w:rsidR="00422664">
      <w:rPr>
        <w:sz w:val="22"/>
      </w:rPr>
      <w:instrText>PAGE</w:instrText>
    </w:r>
    <w:r>
      <w:rPr>
        <w:sz w:val="22"/>
      </w:rPr>
      <w:fldChar w:fldCharType="separate"/>
    </w:r>
    <w:r w:rsidR="00AB7F41">
      <w:rPr>
        <w:noProof/>
        <w:sz w:val="22"/>
      </w:rPr>
      <w:t>2</w:t>
    </w:r>
    <w:r>
      <w:rPr>
        <w:sz w:val="22"/>
      </w:rPr>
      <w:fldChar w:fldCharType="end"/>
    </w:r>
  </w:p>
  <w:p w:rsidR="00F07FBA" w:rsidRDefault="00F07FB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8675B"/>
    <w:rsid w:val="0001766E"/>
    <w:rsid w:val="00022CC7"/>
    <w:rsid w:val="001C0BF6"/>
    <w:rsid w:val="001C7C92"/>
    <w:rsid w:val="001D10AB"/>
    <w:rsid w:val="001D5B68"/>
    <w:rsid w:val="00227AAE"/>
    <w:rsid w:val="00233496"/>
    <w:rsid w:val="002A19F9"/>
    <w:rsid w:val="002A5657"/>
    <w:rsid w:val="002C6AA7"/>
    <w:rsid w:val="002D3EC5"/>
    <w:rsid w:val="002E3F86"/>
    <w:rsid w:val="00315F4F"/>
    <w:rsid w:val="00331FD2"/>
    <w:rsid w:val="0038453A"/>
    <w:rsid w:val="003A35C9"/>
    <w:rsid w:val="003A60A8"/>
    <w:rsid w:val="003C5B1C"/>
    <w:rsid w:val="003F7E4D"/>
    <w:rsid w:val="003F7F45"/>
    <w:rsid w:val="00422664"/>
    <w:rsid w:val="0048490C"/>
    <w:rsid w:val="004C3D97"/>
    <w:rsid w:val="005067D4"/>
    <w:rsid w:val="0057709A"/>
    <w:rsid w:val="005955D9"/>
    <w:rsid w:val="005C67F5"/>
    <w:rsid w:val="005F4658"/>
    <w:rsid w:val="00612826"/>
    <w:rsid w:val="00651823"/>
    <w:rsid w:val="006C455A"/>
    <w:rsid w:val="006D7907"/>
    <w:rsid w:val="00757EB2"/>
    <w:rsid w:val="008552AC"/>
    <w:rsid w:val="00881610"/>
    <w:rsid w:val="00904E6F"/>
    <w:rsid w:val="0093469E"/>
    <w:rsid w:val="0094199F"/>
    <w:rsid w:val="009A6551"/>
    <w:rsid w:val="009D2E76"/>
    <w:rsid w:val="009E1528"/>
    <w:rsid w:val="009F56FC"/>
    <w:rsid w:val="00A17A24"/>
    <w:rsid w:val="00A206D2"/>
    <w:rsid w:val="00A233B0"/>
    <w:rsid w:val="00A42E56"/>
    <w:rsid w:val="00A97F76"/>
    <w:rsid w:val="00AB7F41"/>
    <w:rsid w:val="00B33D12"/>
    <w:rsid w:val="00BA2879"/>
    <w:rsid w:val="00BA6052"/>
    <w:rsid w:val="00BB51A5"/>
    <w:rsid w:val="00C61D90"/>
    <w:rsid w:val="00D73EAE"/>
    <w:rsid w:val="00DD675B"/>
    <w:rsid w:val="00DE54B8"/>
    <w:rsid w:val="00E052CA"/>
    <w:rsid w:val="00E8675B"/>
    <w:rsid w:val="00F07FBA"/>
    <w:rsid w:val="00F24CAC"/>
    <w:rsid w:val="00F276CF"/>
    <w:rsid w:val="00F770D8"/>
    <w:rsid w:val="00FC21B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h@dmsu.gov.ua" TargetMode="External"/><Relationship Id="rId12" Type="http://schemas.openxmlformats.org/officeDocument/2006/relationships/hyperlink" Target="https://zakon.rada.gov.ua/laws/show/150-2012-%D0%B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32B1C-7945-46B3-9960-30A575CBF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10180</Words>
  <Characters>5803</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2025-11-04T13:21:00Z</cp:lastPrinted>
  <dcterms:created xsi:type="dcterms:W3CDTF">2025-10-30T10:02:00Z</dcterms:created>
  <dcterms:modified xsi:type="dcterms:W3CDTF">2025-11-04T13:21:00Z</dcterms:modified>
</cp:coreProperties>
</file>